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C6" w:rsidRDefault="008E48C6" w:rsidP="00974705">
      <w:pPr>
        <w:spacing w:after="0" w:line="240" w:lineRule="auto"/>
        <w:jc w:val="both"/>
        <w:rPr>
          <w:b/>
        </w:rPr>
      </w:pPr>
    </w:p>
    <w:p w:rsidR="008E48C6" w:rsidRDefault="008E48C6" w:rsidP="008E48C6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TABLE OF CONTENTS</w:t>
      </w:r>
    </w:p>
    <w:p w:rsidR="008E48C6" w:rsidRDefault="00F20183" w:rsidP="008E48C6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COGDELL MEMORIAL HOSPITAL</w:t>
      </w:r>
    </w:p>
    <w:p w:rsidR="00F20183" w:rsidRDefault="00F20183" w:rsidP="00F20183">
      <w:pPr>
        <w:pStyle w:val="PlainText"/>
      </w:pPr>
      <w:r>
        <w:t>Admission Criteria</w:t>
      </w:r>
    </w:p>
    <w:p w:rsidR="00F20183" w:rsidRDefault="00F20183" w:rsidP="00F20183">
      <w:pPr>
        <w:pStyle w:val="PlainText"/>
      </w:pPr>
      <w:r>
        <w:t>Admission Process</w:t>
      </w:r>
    </w:p>
    <w:p w:rsidR="00F20183" w:rsidRDefault="00F20183" w:rsidP="00F20183">
      <w:pPr>
        <w:pStyle w:val="PlainText"/>
      </w:pPr>
      <w:r>
        <w:t>Aquatic Emergency and Rescue</w:t>
      </w:r>
    </w:p>
    <w:p w:rsidR="00F20183" w:rsidRDefault="00F20183" w:rsidP="00F20183">
      <w:pPr>
        <w:pStyle w:val="PlainText"/>
      </w:pPr>
      <w:r>
        <w:t>Aquatic Patient Safety-First Aid</w:t>
      </w:r>
    </w:p>
    <w:p w:rsidR="00F20183" w:rsidRDefault="00F20183" w:rsidP="00F20183">
      <w:pPr>
        <w:pStyle w:val="PlainText"/>
      </w:pPr>
      <w:r>
        <w:t>Aquatic Program Referral-Admission</w:t>
      </w:r>
    </w:p>
    <w:p w:rsidR="00F20183" w:rsidRDefault="00F20183" w:rsidP="00F20183">
      <w:pPr>
        <w:pStyle w:val="PlainText"/>
      </w:pPr>
      <w:r>
        <w:t>Aquatic Staff Competencies</w:t>
      </w:r>
    </w:p>
    <w:p w:rsidR="00F20183" w:rsidRDefault="00F20183" w:rsidP="00F20183">
      <w:pPr>
        <w:pStyle w:val="PlainText"/>
      </w:pPr>
      <w:r>
        <w:t>Assessment-Reassessment of Patients</w:t>
      </w:r>
    </w:p>
    <w:p w:rsidR="00F20183" w:rsidRDefault="00F20183" w:rsidP="00F20183">
      <w:pPr>
        <w:pStyle w:val="PlainText"/>
      </w:pPr>
      <w:r>
        <w:t>Continuity of Care</w:t>
      </w:r>
    </w:p>
    <w:p w:rsidR="00F20183" w:rsidRDefault="00F20183" w:rsidP="00F20183">
      <w:pPr>
        <w:pStyle w:val="PlainText"/>
      </w:pPr>
      <w:r>
        <w:t>Discharge and Transfer from Service</w:t>
      </w:r>
    </w:p>
    <w:p w:rsidR="00F20183" w:rsidRDefault="00F20183" w:rsidP="00F20183">
      <w:pPr>
        <w:pStyle w:val="PlainText"/>
      </w:pPr>
      <w:r>
        <w:t>Discharge Planning</w:t>
      </w:r>
    </w:p>
    <w:p w:rsidR="00F20183" w:rsidRDefault="00F20183" w:rsidP="00F20183">
      <w:pPr>
        <w:pStyle w:val="PlainText"/>
      </w:pPr>
      <w:r>
        <w:t>Documentation</w:t>
      </w:r>
    </w:p>
    <w:p w:rsidR="00F20183" w:rsidRDefault="00F20183" w:rsidP="00F20183">
      <w:pPr>
        <w:pStyle w:val="PlainText"/>
      </w:pPr>
      <w:r>
        <w:t>Employee Competency</w:t>
      </w:r>
    </w:p>
    <w:p w:rsidR="00F20183" w:rsidRDefault="00F20183" w:rsidP="00F20183">
      <w:pPr>
        <w:pStyle w:val="PlainText"/>
      </w:pPr>
      <w:r>
        <w:t>Evaluation Techniques</w:t>
      </w:r>
    </w:p>
    <w:p w:rsidR="00F20183" w:rsidRDefault="00F20183" w:rsidP="00F20183">
      <w:pPr>
        <w:pStyle w:val="PlainText"/>
      </w:pPr>
      <w:r>
        <w:t>General Gym Safety</w:t>
      </w:r>
    </w:p>
    <w:p w:rsidR="00F20183" w:rsidRDefault="00F20183" w:rsidP="00F20183">
      <w:pPr>
        <w:pStyle w:val="PlainText"/>
      </w:pPr>
      <w:r>
        <w:t>Guardianship and Conservatorship Services</w:t>
      </w:r>
    </w:p>
    <w:p w:rsidR="00F20183" w:rsidRDefault="00F20183" w:rsidP="00F20183">
      <w:pPr>
        <w:pStyle w:val="PlainText"/>
      </w:pPr>
      <w:r>
        <w:t>Leadership of Cogdell Rehab &amp; Wellness</w:t>
      </w:r>
    </w:p>
    <w:p w:rsidR="00F20183" w:rsidRDefault="00F20183" w:rsidP="00F20183">
      <w:pPr>
        <w:pStyle w:val="PlainText"/>
      </w:pPr>
      <w:r>
        <w:t>Medical Supervision</w:t>
      </w:r>
    </w:p>
    <w:p w:rsidR="00F20183" w:rsidRDefault="00F20183" w:rsidP="00F20183">
      <w:pPr>
        <w:pStyle w:val="PlainText"/>
      </w:pPr>
      <w:r>
        <w:t>Nutrition - Diet</w:t>
      </w:r>
    </w:p>
    <w:p w:rsidR="00F20183" w:rsidRDefault="00F20183" w:rsidP="00F20183">
      <w:pPr>
        <w:pStyle w:val="PlainText"/>
      </w:pPr>
      <w:r>
        <w:t>Occupational Therapy Admission Criteria</w:t>
      </w:r>
    </w:p>
    <w:p w:rsidR="00F20183" w:rsidRDefault="00F20183" w:rsidP="00F20183">
      <w:pPr>
        <w:pStyle w:val="PlainText"/>
      </w:pPr>
      <w:r>
        <w:t>Occupational Therapy Objectives and Range of Services</w:t>
      </w:r>
    </w:p>
    <w:p w:rsidR="00F20183" w:rsidRDefault="00F20183" w:rsidP="00F20183">
      <w:pPr>
        <w:pStyle w:val="PlainText"/>
      </w:pPr>
      <w:r>
        <w:t>Occupational Therapy Scope of Services</w:t>
      </w:r>
    </w:p>
    <w:p w:rsidR="00F20183" w:rsidRDefault="00F20183" w:rsidP="00F20183">
      <w:pPr>
        <w:pStyle w:val="PlainText"/>
      </w:pPr>
      <w:r>
        <w:t>Patient - Family Education</w:t>
      </w:r>
    </w:p>
    <w:p w:rsidR="00F20183" w:rsidRDefault="00F20183" w:rsidP="00F20183">
      <w:pPr>
        <w:pStyle w:val="PlainText"/>
      </w:pPr>
      <w:r>
        <w:t>Patient Record</w:t>
      </w:r>
    </w:p>
    <w:p w:rsidR="00F20183" w:rsidRDefault="00F20183" w:rsidP="00F20183">
      <w:pPr>
        <w:pStyle w:val="PlainText"/>
      </w:pPr>
      <w:r>
        <w:t>Patient Safety and Infection Control</w:t>
      </w:r>
    </w:p>
    <w:p w:rsidR="00F20183" w:rsidRDefault="00F20183" w:rsidP="00F20183">
      <w:pPr>
        <w:pStyle w:val="PlainText"/>
      </w:pPr>
      <w:r>
        <w:t>Physical Therapy Objectives</w:t>
      </w:r>
    </w:p>
    <w:p w:rsidR="00F20183" w:rsidRDefault="00F20183" w:rsidP="00F20183">
      <w:pPr>
        <w:pStyle w:val="PlainText"/>
      </w:pPr>
      <w:r>
        <w:t>Physical Therapy Scope of Services</w:t>
      </w:r>
    </w:p>
    <w:p w:rsidR="00F20183" w:rsidRDefault="00F20183" w:rsidP="00F20183">
      <w:pPr>
        <w:pStyle w:val="PlainText"/>
      </w:pPr>
      <w:r>
        <w:t>Procedures During Computer System Outage</w:t>
      </w:r>
    </w:p>
    <w:p w:rsidR="00F20183" w:rsidRDefault="00F20183" w:rsidP="00F20183">
      <w:pPr>
        <w:pStyle w:val="PlainText"/>
      </w:pPr>
      <w:r>
        <w:t>Provision of Services</w:t>
      </w:r>
    </w:p>
    <w:p w:rsidR="00F20183" w:rsidRDefault="00F20183" w:rsidP="00F20183">
      <w:pPr>
        <w:pStyle w:val="PlainText"/>
      </w:pPr>
      <w:r>
        <w:t>Referral Process</w:t>
      </w:r>
    </w:p>
    <w:p w:rsidR="00F20183" w:rsidRDefault="00F20183" w:rsidP="00F20183">
      <w:pPr>
        <w:pStyle w:val="PlainText"/>
      </w:pPr>
      <w:r>
        <w:t>Rescue Equipment for Aquatic Therapy Program</w:t>
      </w:r>
      <w:bookmarkStart w:id="0" w:name="_GoBack"/>
      <w:bookmarkEnd w:id="0"/>
    </w:p>
    <w:p w:rsidR="00F20183" w:rsidRDefault="00F20183" w:rsidP="00F20183">
      <w:pPr>
        <w:pStyle w:val="PlainText"/>
      </w:pPr>
      <w:r>
        <w:t>Role and Function of Staff in Aquatic Program</w:t>
      </w:r>
    </w:p>
    <w:p w:rsidR="00F20183" w:rsidRDefault="00F20183" w:rsidP="00F20183">
      <w:pPr>
        <w:pStyle w:val="PlainText"/>
      </w:pPr>
      <w:r>
        <w:t>Safety Practices at Cogdell Rehab &amp; Wellness</w:t>
      </w:r>
    </w:p>
    <w:p w:rsidR="00F20183" w:rsidRDefault="00F20183" w:rsidP="00F20183">
      <w:pPr>
        <w:pStyle w:val="PlainText"/>
      </w:pPr>
      <w:r>
        <w:t>Service Referrals</w:t>
      </w:r>
    </w:p>
    <w:p w:rsidR="00F20183" w:rsidRDefault="00F20183" w:rsidP="00F20183">
      <w:pPr>
        <w:pStyle w:val="PlainText"/>
      </w:pPr>
      <w:r>
        <w:t>Short Term Staffing</w:t>
      </w:r>
    </w:p>
    <w:p w:rsidR="00F20183" w:rsidRDefault="00F20183" w:rsidP="00F20183">
      <w:pPr>
        <w:pStyle w:val="PlainText"/>
      </w:pPr>
      <w:r>
        <w:t>Speech Therapy Charting</w:t>
      </w:r>
    </w:p>
    <w:p w:rsidR="00F20183" w:rsidRDefault="00F20183" w:rsidP="00F20183">
      <w:pPr>
        <w:pStyle w:val="PlainText"/>
      </w:pPr>
      <w:r>
        <w:t>Speech Therapy Scope of Services and Objectives</w:t>
      </w:r>
    </w:p>
    <w:p w:rsidR="00F20183" w:rsidRDefault="00F20183" w:rsidP="00F20183">
      <w:pPr>
        <w:pStyle w:val="PlainText"/>
      </w:pPr>
      <w:r>
        <w:t>Staff Orientation</w:t>
      </w:r>
    </w:p>
    <w:p w:rsidR="00F20183" w:rsidRDefault="00F20183" w:rsidP="00F20183">
      <w:pPr>
        <w:pStyle w:val="PlainText"/>
      </w:pPr>
      <w:r>
        <w:t>Staffing Pattern</w:t>
      </w:r>
    </w:p>
    <w:p w:rsidR="00F20183" w:rsidRDefault="00F20183" w:rsidP="00F20183">
      <w:pPr>
        <w:pStyle w:val="PlainText"/>
      </w:pPr>
      <w:r>
        <w:t>Therapeutic Aquatic Program Provision of Services</w:t>
      </w:r>
    </w:p>
    <w:p w:rsidR="00F20183" w:rsidRDefault="00F20183" w:rsidP="00F20183">
      <w:pPr>
        <w:pStyle w:val="PlainText"/>
      </w:pPr>
      <w:r>
        <w:t>Treatment Techniques</w:t>
      </w:r>
    </w:p>
    <w:p w:rsidR="00CD13AA" w:rsidRPr="007218B9" w:rsidRDefault="00CD13AA" w:rsidP="00974705">
      <w:pPr>
        <w:spacing w:after="0" w:line="240" w:lineRule="auto"/>
        <w:jc w:val="both"/>
        <w:rPr>
          <w:rFonts w:asciiTheme="minorHAnsi" w:hAnsiTheme="minorHAnsi"/>
        </w:rPr>
      </w:pPr>
    </w:p>
    <w:p w:rsidR="00CD13AA" w:rsidRPr="007218B9" w:rsidRDefault="00CD13AA" w:rsidP="00F20183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  <w:r w:rsidRPr="007218B9">
        <w:rPr>
          <w:rFonts w:asciiTheme="minorHAnsi" w:hAnsiTheme="minorHAnsi"/>
          <w:b/>
        </w:rPr>
        <w:t xml:space="preserve">Contact Information </w:t>
      </w:r>
    </w:p>
    <w:p w:rsidR="00CD13AA" w:rsidRDefault="001C7CE6" w:rsidP="006A6B8E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Theme="minorHAnsi" w:hAnsiTheme="minorHAnsi"/>
        </w:rPr>
        <w:t>Rehabilitation</w:t>
      </w:r>
      <w:r w:rsidR="00DE4031">
        <w:rPr>
          <w:rFonts w:asciiTheme="minorHAnsi" w:hAnsiTheme="minorHAnsi"/>
        </w:rPr>
        <w:t xml:space="preserve"> Services Director</w:t>
      </w:r>
      <w:r w:rsidR="006A6B8E">
        <w:rPr>
          <w:rFonts w:asciiTheme="minorHAnsi" w:hAnsiTheme="minorHAnsi"/>
        </w:rPr>
        <w:t xml:space="preserve">  </w:t>
      </w:r>
    </w:p>
    <w:p w:rsidR="00DE4031" w:rsidRPr="007218B9" w:rsidRDefault="00DE4031" w:rsidP="0097470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DE4031" w:rsidRPr="007218B9" w:rsidSect="006A6B8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E6" w:rsidRDefault="001C7CE6">
      <w:pPr>
        <w:spacing w:after="0" w:line="240" w:lineRule="auto"/>
      </w:pPr>
      <w:r>
        <w:separator/>
      </w:r>
    </w:p>
  </w:endnote>
  <w:endnote w:type="continuationSeparator" w:id="0">
    <w:p w:rsidR="001C7CE6" w:rsidRDefault="001C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65"/>
      <w:gridCol w:w="9565"/>
    </w:tblGrid>
    <w:tr w:rsidR="001C7CE6" w:rsidTr="000B7B00">
      <w:tc>
        <w:tcPr>
          <w:tcW w:w="664" w:type="pct"/>
          <w:tcBorders>
            <w:top w:val="single" w:sz="4" w:space="0" w:color="943634"/>
          </w:tcBorders>
          <w:shd w:val="clear" w:color="auto" w:fill="008000"/>
        </w:tcPr>
        <w:p w:rsidR="001C7CE6" w:rsidRPr="000713CE" w:rsidRDefault="001C7CE6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Page 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instrText xml:space="preserve"> PAGE </w:instrTex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6A6B8E">
            <w:rPr>
              <w:rStyle w:val="PageNumber"/>
              <w:rFonts w:asciiTheme="minorHAnsi" w:hAnsiTheme="minorHAnsi"/>
              <w:b/>
              <w:noProof/>
              <w:color w:val="FFFFFF" w:themeColor="background1"/>
            </w:rPr>
            <w:t>2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end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 of </w: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instrText xml:space="preserve"> NUMPAGES  \* MERGEFORMAT </w:instrTex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6A6B8E">
            <w:rPr>
              <w:rFonts w:asciiTheme="minorHAnsi" w:hAnsiTheme="minorHAnsi"/>
              <w:b/>
              <w:noProof/>
              <w:color w:val="FFFFFF" w:themeColor="background1"/>
            </w:rPr>
            <w:t>1</w:t>
          </w:r>
          <w:r w:rsidRPr="000713CE">
            <w:rPr>
              <w:rFonts w:asciiTheme="minorHAnsi" w:hAnsiTheme="minorHAnsi"/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336" w:type="pct"/>
          <w:tcBorders>
            <w:top w:val="single" w:sz="4" w:space="0" w:color="auto"/>
          </w:tcBorders>
        </w:tcPr>
        <w:p w:rsidR="001C7CE6" w:rsidRDefault="001C7CE6" w:rsidP="00321AB3">
          <w:pPr>
            <w:pStyle w:val="Footer"/>
          </w:pPr>
          <w:r>
            <w:t>Document No Longer Controlled Once Printed</w:t>
          </w:r>
        </w:p>
      </w:tc>
    </w:tr>
  </w:tbl>
  <w:p w:rsidR="001C7CE6" w:rsidRDefault="001C7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5"/>
      <w:gridCol w:w="1555"/>
    </w:tblGrid>
    <w:tr w:rsidR="001C7CE6" w:rsidTr="000B7B00">
      <w:tc>
        <w:tcPr>
          <w:tcW w:w="4295" w:type="pct"/>
          <w:tcBorders>
            <w:top w:val="single" w:sz="4" w:space="0" w:color="000000"/>
          </w:tcBorders>
        </w:tcPr>
        <w:p w:rsidR="001C7CE6" w:rsidRPr="007218B9" w:rsidRDefault="001C7CE6" w:rsidP="001C7CE6">
          <w:pPr>
            <w:pStyle w:val="Footer"/>
            <w:jc w:val="right"/>
            <w:rPr>
              <w:rFonts w:asciiTheme="minorHAnsi" w:hAnsiTheme="minorHAnsi"/>
            </w:rPr>
          </w:pPr>
          <w:r w:rsidRPr="007218B9">
            <w:rPr>
              <w:rFonts w:asciiTheme="minorHAnsi" w:hAnsiTheme="minorHAnsi"/>
            </w:rPr>
            <w:t>Document No Longer Controlled Once Printed</w:t>
          </w:r>
        </w:p>
      </w:tc>
      <w:tc>
        <w:tcPr>
          <w:tcW w:w="705" w:type="pct"/>
          <w:tcBorders>
            <w:top w:val="single" w:sz="4" w:space="0" w:color="C0504D"/>
          </w:tcBorders>
          <w:shd w:val="clear" w:color="auto" w:fill="008000"/>
        </w:tcPr>
        <w:p w:rsidR="001C7CE6" w:rsidRPr="000713CE" w:rsidRDefault="001C7CE6">
          <w:pPr>
            <w:pStyle w:val="Header"/>
            <w:rPr>
              <w:rFonts w:asciiTheme="minorHAnsi" w:hAnsiTheme="minorHAnsi"/>
              <w:b/>
              <w:color w:val="FFFFFF"/>
            </w:rPr>
          </w:pP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Page 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instrText xml:space="preserve"> PAGE </w:instrTex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1616E0">
            <w:rPr>
              <w:rStyle w:val="PageNumber"/>
              <w:rFonts w:asciiTheme="minorHAnsi" w:hAnsiTheme="minorHAnsi"/>
              <w:b/>
              <w:noProof/>
              <w:color w:val="FFFFFF" w:themeColor="background1"/>
            </w:rPr>
            <w:t>1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end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 of </w: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instrText xml:space="preserve"> NUMPAGES  \* MERGEFORMAT </w:instrTex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1616E0">
            <w:rPr>
              <w:rFonts w:asciiTheme="minorHAnsi" w:hAnsiTheme="minorHAnsi"/>
              <w:b/>
              <w:noProof/>
              <w:color w:val="FFFFFF" w:themeColor="background1"/>
            </w:rPr>
            <w:t>1</w:t>
          </w:r>
          <w:r w:rsidRPr="000713CE">
            <w:rPr>
              <w:rFonts w:asciiTheme="minorHAnsi" w:hAnsiTheme="minorHAnsi"/>
              <w:b/>
              <w:noProof/>
              <w:color w:val="FFFFFF" w:themeColor="background1"/>
            </w:rPr>
            <w:fldChar w:fldCharType="end"/>
          </w:r>
        </w:p>
      </w:tc>
    </w:tr>
  </w:tbl>
  <w:p w:rsidR="001C7CE6" w:rsidRDefault="001C7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E6" w:rsidRDefault="001C7CE6">
      <w:pPr>
        <w:spacing w:after="0" w:line="240" w:lineRule="auto"/>
      </w:pPr>
      <w:r>
        <w:separator/>
      </w:r>
    </w:p>
  </w:footnote>
  <w:footnote w:type="continuationSeparator" w:id="0">
    <w:p w:rsidR="001C7CE6" w:rsidRDefault="001C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1C7CE6" w:rsidTr="007B1093">
      <w:tc>
        <w:tcPr>
          <w:tcW w:w="3500" w:type="pct"/>
          <w:vAlign w:val="bottom"/>
        </w:tcPr>
        <w:p w:rsidR="001C7CE6" w:rsidRPr="001F3062" w:rsidRDefault="001C7CE6" w:rsidP="001F3062">
          <w:pPr>
            <w:pStyle w:val="Header"/>
            <w:jc w:val="right"/>
            <w:rPr>
              <w:noProof/>
              <w:color w:val="76923C" w:themeColor="accent3" w:themeShade="BF"/>
            </w:rPr>
          </w:pPr>
          <w:r>
            <w:rPr>
              <w:noProof/>
            </w:rPr>
            <w:t>PATIENT CARE</w:t>
          </w:r>
        </w:p>
      </w:tc>
      <w:tc>
        <w:tcPr>
          <w:tcW w:w="1500" w:type="pct"/>
          <w:shd w:val="clear" w:color="auto" w:fill="auto"/>
          <w:vAlign w:val="bottom"/>
        </w:tcPr>
        <w:p w:rsidR="001C7CE6" w:rsidRPr="00DC5142" w:rsidRDefault="00A7260C">
          <w:pPr>
            <w:pStyle w:val="Header"/>
            <w:rPr>
              <w:b/>
              <w:color w:val="FFFFFF" w:themeColor="background1"/>
            </w:rPr>
          </w:pPr>
          <w:r>
            <w:rPr>
              <w:b/>
              <w:color w:val="008000"/>
            </w:rPr>
            <w:t>REHABILITAT</w:t>
          </w:r>
          <w:r w:rsidR="00961F68">
            <w:rPr>
              <w:b/>
              <w:color w:val="008000"/>
            </w:rPr>
            <w:t>ION</w:t>
          </w:r>
          <w:r w:rsidR="001C7CE6">
            <w:rPr>
              <w:b/>
              <w:color w:val="008000"/>
            </w:rPr>
            <w:t xml:space="preserve"> SERVICES</w:t>
          </w:r>
        </w:p>
      </w:tc>
    </w:tr>
  </w:tbl>
  <w:p w:rsidR="001C7CE6" w:rsidRPr="002E1E50" w:rsidRDefault="001C7CE6" w:rsidP="007218B9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E6" w:rsidRDefault="001C7CE6" w:rsidP="00553570">
    <w:pPr>
      <w:pBdr>
        <w:bottom w:val="single" w:sz="4" w:space="1" w:color="auto"/>
      </w:pBdr>
      <w:tabs>
        <w:tab w:val="center" w:pos="4680"/>
        <w:tab w:val="left" w:pos="5955"/>
        <w:tab w:val="right" w:pos="9360"/>
      </w:tabs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1C7CE6" w:rsidRPr="00553570" w:rsidRDefault="001C7CE6" w:rsidP="00553570">
    <w:pPr>
      <w:pBdr>
        <w:bottom w:val="single" w:sz="4" w:space="1" w:color="auto"/>
      </w:pBdr>
      <w:tabs>
        <w:tab w:val="center" w:pos="4680"/>
        <w:tab w:val="left" w:pos="5955"/>
        <w:tab w:val="right" w:pos="9360"/>
      </w:tabs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1C7CE6" w:rsidRPr="00553570" w:rsidTr="003A4624">
      <w:tc>
        <w:tcPr>
          <w:tcW w:w="5508" w:type="dxa"/>
          <w:shd w:val="clear" w:color="auto" w:fill="auto"/>
          <w:vAlign w:val="bottom"/>
        </w:tcPr>
        <w:p w:rsidR="001C7CE6" w:rsidRPr="007218B9" w:rsidRDefault="001C7CE6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  <w:b/>
            </w:rPr>
          </w:pPr>
          <w:r w:rsidRPr="007218B9">
            <w:rPr>
              <w:rFonts w:asciiTheme="minorHAnsi" w:hAnsiTheme="minorHAnsi"/>
              <w:b/>
              <w:noProof/>
            </w:rPr>
            <w:drawing>
              <wp:inline distT="0" distB="0" distL="0" distR="0" wp14:anchorId="7CDF3FC9" wp14:editId="1B9EF75C">
                <wp:extent cx="1619250" cy="609600"/>
                <wp:effectExtent l="0" t="0" r="0" b="0"/>
                <wp:docPr id="33" name="Picture 33" descr="\\cmh\dfs\Users\Data\cmhkhahhp\Documents\My Pictures\AAA P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\\cmh\dfs\Users\Data\cmhkhahhp\Documents\My Pictures\AAA P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218B9">
            <w:rPr>
              <w:rFonts w:asciiTheme="minorHAnsi" w:hAnsiTheme="minorHAnsi"/>
              <w:b/>
            </w:rPr>
            <w:t xml:space="preserve"> </w:t>
          </w:r>
        </w:p>
      </w:tc>
      <w:tc>
        <w:tcPr>
          <w:tcW w:w="5508" w:type="dxa"/>
          <w:shd w:val="clear" w:color="auto" w:fill="auto"/>
        </w:tcPr>
        <w:p w:rsidR="001C7CE6" w:rsidRPr="007218B9" w:rsidRDefault="001C7CE6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HOSPITAL DIS</w:t>
          </w:r>
          <w:r w:rsidRPr="007218B9">
            <w:rPr>
              <w:rFonts w:asciiTheme="minorHAnsi" w:hAnsiTheme="minorHAnsi"/>
              <w:b/>
            </w:rPr>
            <w:t>T</w:t>
          </w:r>
          <w:r>
            <w:rPr>
              <w:rFonts w:asciiTheme="minorHAnsi" w:hAnsiTheme="minorHAnsi"/>
              <w:b/>
            </w:rPr>
            <w:t>R</w:t>
          </w:r>
          <w:r w:rsidRPr="007218B9">
            <w:rPr>
              <w:rFonts w:asciiTheme="minorHAnsi" w:hAnsiTheme="minorHAnsi"/>
              <w:b/>
            </w:rPr>
            <w:t xml:space="preserve">ICT </w:t>
          </w:r>
          <w:r>
            <w:rPr>
              <w:rFonts w:asciiTheme="minorHAnsi" w:hAnsiTheme="minorHAnsi"/>
              <w:b/>
            </w:rPr>
            <w:t>DOCUMENTS</w:t>
          </w:r>
        </w:p>
        <w:p w:rsidR="001C7CE6" w:rsidRPr="00F73B14" w:rsidRDefault="008E48C6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  <w:i/>
            </w:rPr>
          </w:pPr>
          <w:r>
            <w:rPr>
              <w:rFonts w:asciiTheme="minorHAnsi" w:hAnsiTheme="minorHAnsi"/>
              <w:b/>
              <w:i/>
            </w:rPr>
            <w:t>REHABILITATION TABLE OF CONTENTS</w:t>
          </w:r>
        </w:p>
        <w:p w:rsidR="001C7CE6" w:rsidRPr="007218B9" w:rsidRDefault="001C7CE6" w:rsidP="008E48C6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</w:rPr>
          </w:pPr>
        </w:p>
      </w:tc>
    </w:tr>
    <w:tr w:rsidR="001C7CE6" w:rsidRPr="00553570" w:rsidTr="00792AA9">
      <w:trPr>
        <w:trHeight w:val="460"/>
      </w:trPr>
      <w:tc>
        <w:tcPr>
          <w:tcW w:w="5508" w:type="dxa"/>
          <w:shd w:val="clear" w:color="auto" w:fill="auto"/>
        </w:tcPr>
        <w:p w:rsidR="001C7CE6" w:rsidRPr="007218B9" w:rsidRDefault="001C7CE6" w:rsidP="00792AA9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SECTION</w:t>
          </w:r>
          <w:r w:rsidRPr="007218B9">
            <w:rPr>
              <w:rFonts w:asciiTheme="minorHAnsi" w:hAnsiTheme="minorHAnsi"/>
            </w:rPr>
            <w:t xml:space="preserve">: </w:t>
          </w:r>
        </w:p>
        <w:p w:rsidR="001C7CE6" w:rsidRPr="007B1093" w:rsidRDefault="001C7CE6" w:rsidP="00792AA9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PATIENT CARE</w:t>
          </w:r>
        </w:p>
      </w:tc>
      <w:tc>
        <w:tcPr>
          <w:tcW w:w="5508" w:type="dxa"/>
          <w:shd w:val="clear" w:color="auto" w:fill="auto"/>
        </w:tcPr>
        <w:p w:rsidR="001C7CE6" w:rsidRPr="007218B9" w:rsidRDefault="001C7CE6" w:rsidP="002E756C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SUBJECT</w:t>
          </w:r>
          <w:r w:rsidRPr="007218B9">
            <w:rPr>
              <w:rFonts w:asciiTheme="minorHAnsi" w:hAnsiTheme="minorHAnsi"/>
            </w:rPr>
            <w:t>:</w:t>
          </w:r>
        </w:p>
        <w:p w:rsidR="001C7CE6" w:rsidRPr="007B1093" w:rsidRDefault="001C7CE6" w:rsidP="002E756C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b/>
              <w:u w:val="single"/>
            </w:rPr>
          </w:pPr>
          <w:r>
            <w:rPr>
              <w:rFonts w:asciiTheme="minorHAnsi" w:hAnsiTheme="minorHAnsi"/>
              <w:b/>
            </w:rPr>
            <w:t>REHABILITATION SERVICES</w:t>
          </w:r>
        </w:p>
      </w:tc>
    </w:tr>
  </w:tbl>
  <w:p w:rsidR="001C7CE6" w:rsidRDefault="001C7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948"/>
    <w:multiLevelType w:val="multilevel"/>
    <w:tmpl w:val="08F064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2274421"/>
    <w:multiLevelType w:val="hybridMultilevel"/>
    <w:tmpl w:val="EA428F86"/>
    <w:lvl w:ilvl="0" w:tplc="043265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002"/>
    <w:multiLevelType w:val="hybridMultilevel"/>
    <w:tmpl w:val="C88AE686"/>
    <w:lvl w:ilvl="0" w:tplc="9A22AF5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6766"/>
    <w:multiLevelType w:val="multilevel"/>
    <w:tmpl w:val="D4B0F4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b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30"/>
    <w:rsid w:val="00002E88"/>
    <w:rsid w:val="0005094E"/>
    <w:rsid w:val="000713CE"/>
    <w:rsid w:val="000B7B00"/>
    <w:rsid w:val="000F459D"/>
    <w:rsid w:val="00102AC2"/>
    <w:rsid w:val="00112221"/>
    <w:rsid w:val="001300D0"/>
    <w:rsid w:val="001616E0"/>
    <w:rsid w:val="00165A0A"/>
    <w:rsid w:val="00174E1B"/>
    <w:rsid w:val="00187F97"/>
    <w:rsid w:val="00191BF7"/>
    <w:rsid w:val="001C7CE6"/>
    <w:rsid w:val="001F3062"/>
    <w:rsid w:val="0020736A"/>
    <w:rsid w:val="002B3745"/>
    <w:rsid w:val="002D6AF7"/>
    <w:rsid w:val="002E756C"/>
    <w:rsid w:val="003151A9"/>
    <w:rsid w:val="00321AB3"/>
    <w:rsid w:val="003A4624"/>
    <w:rsid w:val="0052189B"/>
    <w:rsid w:val="00553570"/>
    <w:rsid w:val="005F067C"/>
    <w:rsid w:val="00611D46"/>
    <w:rsid w:val="00693FDC"/>
    <w:rsid w:val="006A09FB"/>
    <w:rsid w:val="006A5D7E"/>
    <w:rsid w:val="006A6B8E"/>
    <w:rsid w:val="006C20FB"/>
    <w:rsid w:val="006D031B"/>
    <w:rsid w:val="006D5530"/>
    <w:rsid w:val="007218B9"/>
    <w:rsid w:val="00755E86"/>
    <w:rsid w:val="00766C5A"/>
    <w:rsid w:val="007726A9"/>
    <w:rsid w:val="00792AA9"/>
    <w:rsid w:val="007B1093"/>
    <w:rsid w:val="007C49C4"/>
    <w:rsid w:val="007D27A4"/>
    <w:rsid w:val="007E249A"/>
    <w:rsid w:val="00812A39"/>
    <w:rsid w:val="008278C3"/>
    <w:rsid w:val="00885481"/>
    <w:rsid w:val="008B2C1A"/>
    <w:rsid w:val="008C76A3"/>
    <w:rsid w:val="008E48C6"/>
    <w:rsid w:val="00907BAC"/>
    <w:rsid w:val="00913F61"/>
    <w:rsid w:val="00920073"/>
    <w:rsid w:val="00961F68"/>
    <w:rsid w:val="0096545C"/>
    <w:rsid w:val="00974705"/>
    <w:rsid w:val="00974C14"/>
    <w:rsid w:val="0099589B"/>
    <w:rsid w:val="00A17A8F"/>
    <w:rsid w:val="00A25514"/>
    <w:rsid w:val="00A3513B"/>
    <w:rsid w:val="00A4399A"/>
    <w:rsid w:val="00A51D15"/>
    <w:rsid w:val="00A7260C"/>
    <w:rsid w:val="00A75D05"/>
    <w:rsid w:val="00A9274D"/>
    <w:rsid w:val="00AC2630"/>
    <w:rsid w:val="00B020E3"/>
    <w:rsid w:val="00B65E66"/>
    <w:rsid w:val="00B717DA"/>
    <w:rsid w:val="00C514FC"/>
    <w:rsid w:val="00CB2F14"/>
    <w:rsid w:val="00CD13AA"/>
    <w:rsid w:val="00D63C66"/>
    <w:rsid w:val="00DB6123"/>
    <w:rsid w:val="00DC5142"/>
    <w:rsid w:val="00DE292F"/>
    <w:rsid w:val="00DE4031"/>
    <w:rsid w:val="00E14E57"/>
    <w:rsid w:val="00E43F86"/>
    <w:rsid w:val="00E4683A"/>
    <w:rsid w:val="00E65C48"/>
    <w:rsid w:val="00E7626F"/>
    <w:rsid w:val="00E76A42"/>
    <w:rsid w:val="00E77375"/>
    <w:rsid w:val="00ED5273"/>
    <w:rsid w:val="00EE4FCD"/>
    <w:rsid w:val="00F04E52"/>
    <w:rsid w:val="00F20183"/>
    <w:rsid w:val="00F73B14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C26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C26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6C5A"/>
    <w:rPr>
      <w:color w:val="0000FF"/>
      <w:u w:val="single"/>
    </w:rPr>
  </w:style>
  <w:style w:type="character" w:styleId="PageNumber">
    <w:name w:val="page number"/>
    <w:basedOn w:val="DefaultParagraphFont"/>
    <w:rsid w:val="000713CE"/>
  </w:style>
  <w:style w:type="paragraph" w:styleId="PlainText">
    <w:name w:val="Plain Text"/>
    <w:basedOn w:val="Normal"/>
    <w:link w:val="PlainTextChar"/>
    <w:uiPriority w:val="99"/>
    <w:semiHidden/>
    <w:unhideWhenUsed/>
    <w:rsid w:val="00F20183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183"/>
    <w:rPr>
      <w:rFonts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D7A7-D3F7-4BCC-8284-4785A37D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http://intranet.utmb.edu/policies_and_procedures/definition.aspx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2020-08-14T20:24:00Z</dcterms:created>
  <dcterms:modified xsi:type="dcterms:W3CDTF">2020-08-14T20:24:00Z</dcterms:modified>
</cp:coreProperties>
</file>