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E27F2" w14:textId="77777777" w:rsidR="006E27EA" w:rsidRDefault="006E27EA" w:rsidP="00885481">
      <w:pPr>
        <w:pStyle w:val="ListParagraph"/>
        <w:numPr>
          <w:ilvl w:val="0"/>
          <w:numId w:val="1"/>
        </w:numPr>
        <w:spacing w:after="0" w:line="240" w:lineRule="auto"/>
        <w:rPr>
          <w:b/>
        </w:rPr>
      </w:pPr>
      <w:r>
        <w:rPr>
          <w:b/>
        </w:rPr>
        <w:t>Title</w:t>
      </w:r>
    </w:p>
    <w:p w14:paraId="402F29BC" w14:textId="77777777" w:rsidR="00ED5273" w:rsidRPr="006E27EA" w:rsidRDefault="00A80180" w:rsidP="006E27EA">
      <w:pPr>
        <w:pStyle w:val="ListParagraph"/>
        <w:spacing w:after="0" w:line="240" w:lineRule="auto"/>
        <w:ind w:left="0" w:firstLine="720"/>
        <w:rPr>
          <w:i/>
        </w:rPr>
      </w:pPr>
      <w:r w:rsidRPr="006E27EA">
        <w:rPr>
          <w:i/>
        </w:rPr>
        <w:t>Paid Time Off for Covid-19 and Related Reasons</w:t>
      </w:r>
    </w:p>
    <w:p w14:paraId="6C60DB53" w14:textId="77777777" w:rsidR="00885481" w:rsidRDefault="00885481" w:rsidP="00885481">
      <w:pPr>
        <w:pStyle w:val="ListParagraph"/>
        <w:spacing w:after="0" w:line="240" w:lineRule="auto"/>
        <w:ind w:left="0"/>
        <w:rPr>
          <w:b/>
        </w:rPr>
      </w:pPr>
    </w:p>
    <w:p w14:paraId="5ACAEAAC" w14:textId="77777777" w:rsidR="00885481" w:rsidRDefault="006E27EA" w:rsidP="00885481">
      <w:pPr>
        <w:pStyle w:val="ListParagraph"/>
        <w:numPr>
          <w:ilvl w:val="0"/>
          <w:numId w:val="1"/>
        </w:numPr>
        <w:spacing w:after="0" w:line="240" w:lineRule="auto"/>
        <w:rPr>
          <w:b/>
        </w:rPr>
      </w:pPr>
      <w:r>
        <w:rPr>
          <w:b/>
        </w:rPr>
        <w:t>Statement of Purpose</w:t>
      </w:r>
    </w:p>
    <w:p w14:paraId="3599BB80" w14:textId="77777777" w:rsidR="006E27EA" w:rsidRPr="006E27EA" w:rsidRDefault="006E27EA" w:rsidP="006E27EA">
      <w:pPr>
        <w:pStyle w:val="ListParagraph"/>
        <w:spacing w:after="0" w:line="240" w:lineRule="auto"/>
        <w:rPr>
          <w:rFonts w:asciiTheme="minorHAnsi" w:hAnsiTheme="minorHAnsi"/>
        </w:rPr>
      </w:pPr>
      <w:r>
        <w:rPr>
          <w:rFonts w:asciiTheme="minorHAnsi" w:hAnsiTheme="minorHAnsi"/>
        </w:rPr>
        <w:t>To</w:t>
      </w:r>
      <w:r w:rsidR="00A80180">
        <w:rPr>
          <w:rFonts w:asciiTheme="minorHAnsi" w:hAnsiTheme="minorHAnsi"/>
        </w:rPr>
        <w:t xml:space="preserve"> </w:t>
      </w:r>
      <w:r>
        <w:rPr>
          <w:rFonts w:asciiTheme="minorHAnsi" w:hAnsiTheme="minorHAnsi"/>
        </w:rPr>
        <w:t>establish</w:t>
      </w:r>
      <w:r w:rsidR="00A80180">
        <w:rPr>
          <w:rFonts w:asciiTheme="minorHAnsi" w:hAnsiTheme="minorHAnsi"/>
        </w:rPr>
        <w:t xml:space="preserve"> guidelines for use of Admin ETO </w:t>
      </w:r>
      <w:r w:rsidR="007B24C5">
        <w:rPr>
          <w:rFonts w:asciiTheme="minorHAnsi" w:hAnsiTheme="minorHAnsi"/>
        </w:rPr>
        <w:t xml:space="preserve">and </w:t>
      </w:r>
      <w:r w:rsidR="00A80180">
        <w:rPr>
          <w:rFonts w:asciiTheme="minorHAnsi" w:hAnsiTheme="minorHAnsi"/>
        </w:rPr>
        <w:t>employees’ paid leave balances for time off due to Covid-19 reasons.</w:t>
      </w:r>
    </w:p>
    <w:p w14:paraId="65BAF05E" w14:textId="77777777" w:rsidR="00885481" w:rsidRPr="00885481" w:rsidRDefault="00885481" w:rsidP="00885481">
      <w:pPr>
        <w:spacing w:after="0" w:line="240" w:lineRule="auto"/>
        <w:rPr>
          <w:b/>
        </w:rPr>
      </w:pPr>
    </w:p>
    <w:p w14:paraId="4FA4424E" w14:textId="77777777" w:rsidR="006E27EA" w:rsidRDefault="006E27EA" w:rsidP="00885481">
      <w:pPr>
        <w:pStyle w:val="ListParagraph"/>
        <w:numPr>
          <w:ilvl w:val="0"/>
          <w:numId w:val="1"/>
        </w:numPr>
        <w:spacing w:after="0" w:line="240" w:lineRule="auto"/>
        <w:rPr>
          <w:b/>
        </w:rPr>
      </w:pPr>
      <w:r>
        <w:rPr>
          <w:b/>
        </w:rPr>
        <w:t>Policy</w:t>
      </w:r>
    </w:p>
    <w:p w14:paraId="6B908359" w14:textId="5279D92A" w:rsidR="00E957CD" w:rsidRDefault="006E27EA" w:rsidP="006E27EA">
      <w:pPr>
        <w:pStyle w:val="ListParagraph"/>
        <w:spacing w:after="0" w:line="240" w:lineRule="auto"/>
      </w:pPr>
      <w:r>
        <w:t xml:space="preserve">In the event that an employee </w:t>
      </w:r>
      <w:r w:rsidR="002821F9">
        <w:t>is exposed to or cont</w:t>
      </w:r>
      <w:r>
        <w:t xml:space="preserve">racts </w:t>
      </w:r>
      <w:r w:rsidR="002821F9">
        <w:t xml:space="preserve">the </w:t>
      </w:r>
      <w:r>
        <w:t>Coronavirus through the workplace, Cogdell Memorial Hospital will pay the employee Administrative ETO (</w:t>
      </w:r>
      <w:proofErr w:type="spellStart"/>
      <w:r>
        <w:t>AdminETO</w:t>
      </w:r>
      <w:proofErr w:type="spellEnd"/>
      <w:r>
        <w:t xml:space="preserve">) for the </w:t>
      </w:r>
      <w:r w:rsidR="006E14C7">
        <w:t>time</w:t>
      </w:r>
      <w:r>
        <w:t xml:space="preserve"> that the employee is off w</w:t>
      </w:r>
      <w:r w:rsidR="00C164CD">
        <w:t>ork</w:t>
      </w:r>
      <w:r w:rsidR="006E14C7">
        <w:t xml:space="preserve"> in accordance with the guidelines below</w:t>
      </w:r>
      <w:r w:rsidR="00C164CD">
        <w:t>.  AdminETO may also be used for other Covid-19 related events</w:t>
      </w:r>
      <w:r w:rsidR="00254AAB">
        <w:t xml:space="preserve">, as determined by </w:t>
      </w:r>
      <w:proofErr w:type="spellStart"/>
      <w:r w:rsidR="00254AAB">
        <w:t>Cogdell</w:t>
      </w:r>
      <w:proofErr w:type="spellEnd"/>
      <w:r w:rsidR="00254AAB">
        <w:t>,</w:t>
      </w:r>
      <w:r w:rsidR="00C164CD">
        <w:t xml:space="preserve"> as long as </w:t>
      </w:r>
      <w:r w:rsidR="002821F9">
        <w:t xml:space="preserve">it is not due to travel to </w:t>
      </w:r>
      <w:r w:rsidR="003B5B13">
        <w:t>an “at risk”</w:t>
      </w:r>
      <w:r w:rsidR="002821F9">
        <w:t xml:space="preserve"> location</w:t>
      </w:r>
      <w:r w:rsidR="00E957CD">
        <w:t xml:space="preserve"> (refer to EH policy 5002)</w:t>
      </w:r>
      <w:r w:rsidR="002821F9">
        <w:t>.</w:t>
      </w:r>
      <w:r w:rsidR="00C164CD">
        <w:t xml:space="preserve"> </w:t>
      </w:r>
    </w:p>
    <w:p w14:paraId="220BE572" w14:textId="77777777" w:rsidR="00E957CD" w:rsidRDefault="00E957CD" w:rsidP="006E27EA">
      <w:pPr>
        <w:pStyle w:val="ListParagraph"/>
        <w:spacing w:after="0" w:line="240" w:lineRule="auto"/>
      </w:pPr>
    </w:p>
    <w:p w14:paraId="3D6E007C" w14:textId="77777777" w:rsidR="002821F9" w:rsidRDefault="002821F9" w:rsidP="006E27EA">
      <w:pPr>
        <w:pStyle w:val="ListParagraph"/>
        <w:spacing w:after="0" w:line="240" w:lineRule="auto"/>
      </w:pPr>
      <w:r>
        <w:t>E</w:t>
      </w:r>
      <w:r w:rsidR="00C164CD">
        <w:t>xample</w:t>
      </w:r>
      <w:r>
        <w:t>s</w:t>
      </w:r>
      <w:r w:rsidR="00C164CD">
        <w:t xml:space="preserve"> </w:t>
      </w:r>
      <w:r>
        <w:t xml:space="preserve">of </w:t>
      </w:r>
      <w:r w:rsidR="00C164CD">
        <w:t>Covid-19 related event</w:t>
      </w:r>
      <w:r>
        <w:t>s</w:t>
      </w:r>
      <w:r w:rsidR="00C164CD">
        <w:t xml:space="preserve"> </w:t>
      </w:r>
      <w:r>
        <w:t>are:</w:t>
      </w:r>
    </w:p>
    <w:p w14:paraId="4015661F" w14:textId="77777777" w:rsidR="002821F9" w:rsidRDefault="002821F9" w:rsidP="006E27EA">
      <w:pPr>
        <w:pStyle w:val="ListParagraph"/>
        <w:spacing w:after="0" w:line="240" w:lineRule="auto"/>
      </w:pPr>
    </w:p>
    <w:p w14:paraId="0FFB7B45" w14:textId="77777777" w:rsidR="00C164CD" w:rsidRDefault="002821F9" w:rsidP="002821F9">
      <w:pPr>
        <w:pStyle w:val="ListParagraph"/>
        <w:spacing w:after="0" w:line="240" w:lineRule="auto"/>
        <w:ind w:left="1440"/>
      </w:pPr>
      <w:r>
        <w:t>A d</w:t>
      </w:r>
      <w:r w:rsidR="00C164CD">
        <w:t xml:space="preserve">aycare facility </w:t>
      </w:r>
      <w:r>
        <w:t>closes</w:t>
      </w:r>
      <w:r w:rsidR="00C164CD">
        <w:t xml:space="preserve"> </w:t>
      </w:r>
      <w:r>
        <w:t xml:space="preserve">due </w:t>
      </w:r>
      <w:r w:rsidR="00E957CD">
        <w:t>to a daycare</w:t>
      </w:r>
      <w:r>
        <w:t xml:space="preserve"> employee(s) testing positive for Coronavirus which then requires that the Cogdell employee</w:t>
      </w:r>
      <w:r w:rsidR="00E957CD">
        <w:t xml:space="preserve"> stay home with their child temporarily until other childcare arrangements can be made</w:t>
      </w:r>
      <w:r>
        <w:t>;</w:t>
      </w:r>
    </w:p>
    <w:p w14:paraId="3DB4CEE6" w14:textId="77777777" w:rsidR="002821F9" w:rsidRDefault="002821F9" w:rsidP="002821F9">
      <w:pPr>
        <w:spacing w:after="0" w:line="240" w:lineRule="auto"/>
        <w:ind w:left="1440"/>
      </w:pPr>
    </w:p>
    <w:p w14:paraId="5C72164F" w14:textId="77777777" w:rsidR="002821F9" w:rsidRDefault="002821F9" w:rsidP="002821F9">
      <w:pPr>
        <w:spacing w:after="0" w:line="240" w:lineRule="auto"/>
        <w:ind w:left="1440"/>
      </w:pPr>
      <w:r>
        <w:t xml:space="preserve">Employee is </w:t>
      </w:r>
      <w:r w:rsidR="003C2E84">
        <w:t>required to quarantine due to exposure</w:t>
      </w:r>
      <w:r>
        <w:t xml:space="preserve"> to a family member or other individual, </w:t>
      </w:r>
      <w:r w:rsidRPr="003C2E84">
        <w:rPr>
          <w:i/>
        </w:rPr>
        <w:t>outside of the workplace</w:t>
      </w:r>
      <w:r>
        <w:t>, that has tested positive for the Coronavirus</w:t>
      </w:r>
      <w:r w:rsidR="00E957CD">
        <w:t>;</w:t>
      </w:r>
    </w:p>
    <w:p w14:paraId="1FCEBCDA" w14:textId="77777777" w:rsidR="002821F9" w:rsidRDefault="002821F9" w:rsidP="002821F9">
      <w:pPr>
        <w:spacing w:after="0" w:line="240" w:lineRule="auto"/>
        <w:ind w:left="1440"/>
      </w:pPr>
    </w:p>
    <w:p w14:paraId="592FBD1A" w14:textId="77777777" w:rsidR="002821F9" w:rsidRDefault="002821F9" w:rsidP="002821F9">
      <w:pPr>
        <w:spacing w:after="0" w:line="240" w:lineRule="auto"/>
        <w:ind w:left="1440"/>
      </w:pPr>
      <w:r>
        <w:t>An employee must quarantine while a family member is being tested for Coronavirus</w:t>
      </w:r>
    </w:p>
    <w:p w14:paraId="17767A58" w14:textId="77777777" w:rsidR="00C164CD" w:rsidRDefault="00C164CD" w:rsidP="006E27EA">
      <w:pPr>
        <w:pStyle w:val="ListParagraph"/>
        <w:spacing w:after="0" w:line="240" w:lineRule="auto"/>
      </w:pPr>
    </w:p>
    <w:p w14:paraId="37404B06" w14:textId="77777777" w:rsidR="00C164CD" w:rsidRDefault="002821F9" w:rsidP="002821F9">
      <w:pPr>
        <w:spacing w:after="0" w:line="240" w:lineRule="auto"/>
        <w:ind w:firstLine="720"/>
      </w:pPr>
      <w:r>
        <w:t>T</w:t>
      </w:r>
      <w:r w:rsidR="00C164CD">
        <w:t>he following guidelines will be followed</w:t>
      </w:r>
      <w:r>
        <w:t xml:space="preserve"> for Covid-19 events</w:t>
      </w:r>
      <w:r w:rsidR="00C164CD">
        <w:t>:</w:t>
      </w:r>
    </w:p>
    <w:p w14:paraId="388B02D7" w14:textId="77777777" w:rsidR="00C164CD" w:rsidRDefault="00C164CD" w:rsidP="006E27EA">
      <w:pPr>
        <w:pStyle w:val="ListParagraph"/>
        <w:spacing w:after="0" w:line="240" w:lineRule="auto"/>
      </w:pPr>
    </w:p>
    <w:p w14:paraId="47F8CDE4" w14:textId="77777777" w:rsidR="003B5B13" w:rsidRDefault="00C164CD" w:rsidP="00C164CD">
      <w:pPr>
        <w:pStyle w:val="ListParagraph"/>
        <w:numPr>
          <w:ilvl w:val="0"/>
          <w:numId w:val="5"/>
        </w:numPr>
        <w:spacing w:after="0" w:line="240" w:lineRule="auto"/>
      </w:pPr>
      <w:r>
        <w:t xml:space="preserve">If the </w:t>
      </w:r>
      <w:r w:rsidR="00317528">
        <w:t>exposure</w:t>
      </w:r>
      <w:r>
        <w:t xml:space="preserve"> occurred due to personal travel to </w:t>
      </w:r>
      <w:r w:rsidR="00317528">
        <w:t>an “at risk”</w:t>
      </w:r>
      <w:r>
        <w:t xml:space="preserve"> </w:t>
      </w:r>
      <w:r w:rsidR="002821F9">
        <w:t>area</w:t>
      </w:r>
      <w:r w:rsidR="00317528">
        <w:t xml:space="preserve"> as defined by the Texas Department of State Health Services</w:t>
      </w:r>
      <w:r>
        <w:t xml:space="preserve"> then the employee’s paid leave benefits will be used</w:t>
      </w:r>
      <w:r w:rsidR="003B5B13">
        <w:t xml:space="preserve"> per HR 1.33.  Per policy HR 1.33, 24 hours of PTO must be used before ETO hours can be used.</w:t>
      </w:r>
      <w:r>
        <w:t xml:space="preserve"> </w:t>
      </w:r>
      <w:r w:rsidR="003B5B13">
        <w:t xml:space="preserve"> (Note:  Refer to the DSHS website for the most up to date travel information).</w:t>
      </w:r>
    </w:p>
    <w:p w14:paraId="2EFF913A" w14:textId="77777777" w:rsidR="003B5B13" w:rsidRDefault="003B5B13" w:rsidP="003B5B13">
      <w:pPr>
        <w:pStyle w:val="ListParagraph"/>
        <w:spacing w:after="0" w:line="240" w:lineRule="auto"/>
        <w:ind w:left="1800"/>
      </w:pPr>
    </w:p>
    <w:p w14:paraId="1D73190B" w14:textId="77777777" w:rsidR="006E27EA" w:rsidRDefault="003B5B13" w:rsidP="003B5B13">
      <w:pPr>
        <w:pStyle w:val="ListParagraph"/>
        <w:numPr>
          <w:ilvl w:val="0"/>
          <w:numId w:val="5"/>
        </w:numPr>
        <w:spacing w:after="0" w:line="240" w:lineRule="auto"/>
      </w:pPr>
      <w:r>
        <w:t xml:space="preserve">If the employee is exposed or contracts Coronavirus other than outlined as above then </w:t>
      </w:r>
      <w:r w:rsidR="002821F9">
        <w:t>ETO may be used first then PTO once ETO hours have been exhausted.</w:t>
      </w:r>
    </w:p>
    <w:p w14:paraId="63946C99" w14:textId="77777777" w:rsidR="00C164CD" w:rsidRDefault="00C164CD" w:rsidP="00C164CD">
      <w:pPr>
        <w:pStyle w:val="ListParagraph"/>
        <w:spacing w:after="0" w:line="240" w:lineRule="auto"/>
        <w:ind w:left="1800"/>
      </w:pPr>
    </w:p>
    <w:p w14:paraId="50170CDD" w14:textId="278D08A2" w:rsidR="00C164CD" w:rsidRDefault="00C164CD" w:rsidP="00254AAB">
      <w:pPr>
        <w:pStyle w:val="ListParagraph"/>
        <w:numPr>
          <w:ilvl w:val="0"/>
          <w:numId w:val="5"/>
        </w:numPr>
        <w:spacing w:after="0" w:line="240" w:lineRule="auto"/>
      </w:pPr>
      <w:r>
        <w:t xml:space="preserve">AdminETO will be used </w:t>
      </w:r>
      <w:r w:rsidR="006E14C7">
        <w:t xml:space="preserve">only </w:t>
      </w:r>
      <w:r>
        <w:t xml:space="preserve"> one time </w:t>
      </w:r>
      <w:r w:rsidR="006E14C7">
        <w:t xml:space="preserve">for a </w:t>
      </w:r>
      <w:r w:rsidR="00E957CD">
        <w:t xml:space="preserve">Covid-19 related </w:t>
      </w:r>
      <w:r>
        <w:t>occurrence</w:t>
      </w:r>
      <w:r w:rsidR="00E957CD">
        <w:t>s (outside the workplace)</w:t>
      </w:r>
      <w:r>
        <w:t xml:space="preserve"> with a </w:t>
      </w:r>
      <w:r w:rsidRPr="00E957CD">
        <w:rPr>
          <w:i/>
        </w:rPr>
        <w:t>maximum of 14 days</w:t>
      </w:r>
      <w:r>
        <w:t xml:space="preserve">.  For example, Jane Doe is </w:t>
      </w:r>
      <w:r w:rsidR="00E957CD">
        <w:t>off due to a Covid-19 related</w:t>
      </w:r>
      <w:r w:rsidR="006E14C7">
        <w:t xml:space="preserve"> event for 10 days</w:t>
      </w:r>
      <w:r w:rsidR="00E957CD">
        <w:t xml:space="preserve">, </w:t>
      </w:r>
      <w:r w:rsidR="002821F9">
        <w:t>returns to work</w:t>
      </w:r>
      <w:r w:rsidR="006E14C7">
        <w:t>,</w:t>
      </w:r>
      <w:r w:rsidR="002821F9">
        <w:t xml:space="preserve"> then at a later date must be off</w:t>
      </w:r>
      <w:r w:rsidR="00E957CD">
        <w:t xml:space="preserve"> again.  </w:t>
      </w:r>
      <w:proofErr w:type="spellStart"/>
      <w:r w:rsidR="00E957CD">
        <w:t>AdminETO</w:t>
      </w:r>
      <w:proofErr w:type="spellEnd"/>
      <w:r w:rsidR="00E957CD">
        <w:t xml:space="preserve"> will </w:t>
      </w:r>
      <w:r w:rsidR="006E14C7">
        <w:t xml:space="preserve">only </w:t>
      </w:r>
      <w:r w:rsidR="00E957CD">
        <w:t>be used for the first occurrence then the employee’s paid leave with be used thereafter</w:t>
      </w:r>
      <w:r w:rsidR="006E14C7">
        <w:t>, regardless of whether the later leave is for a  COVID-19 related event</w:t>
      </w:r>
      <w:r w:rsidR="00E957CD">
        <w:t>.</w:t>
      </w:r>
    </w:p>
    <w:p w14:paraId="1B85E2F7" w14:textId="77777777" w:rsidR="00254AAB" w:rsidRDefault="00254AAB" w:rsidP="00254AAB">
      <w:pPr>
        <w:pStyle w:val="ListParagraph"/>
      </w:pPr>
    </w:p>
    <w:p w14:paraId="0BA03109" w14:textId="0C379664" w:rsidR="00254AAB" w:rsidRPr="006E27EA" w:rsidRDefault="00254AAB" w:rsidP="00254AAB">
      <w:pPr>
        <w:pStyle w:val="ListParagraph"/>
        <w:numPr>
          <w:ilvl w:val="0"/>
          <w:numId w:val="5"/>
        </w:numPr>
        <w:spacing w:after="0" w:line="240" w:lineRule="auto"/>
      </w:pPr>
      <w:r>
        <w:t xml:space="preserve">If an employee utilizes </w:t>
      </w:r>
      <w:proofErr w:type="spellStart"/>
      <w:r>
        <w:t>AdminETO</w:t>
      </w:r>
      <w:proofErr w:type="spellEnd"/>
      <w:r>
        <w:t xml:space="preserve"> under this policy and later receives income replacement pay from any other source for the same leave time, the employee will be required to reimburse </w:t>
      </w:r>
      <w:proofErr w:type="spellStart"/>
      <w:r>
        <w:t>Cogdell</w:t>
      </w:r>
      <w:proofErr w:type="spellEnd"/>
      <w:r>
        <w:t xml:space="preserve"> for </w:t>
      </w:r>
      <w:r>
        <w:lastRenderedPageBreak/>
        <w:t xml:space="preserve">the </w:t>
      </w:r>
      <w:proofErr w:type="spellStart"/>
      <w:r>
        <w:t>AdminETO</w:t>
      </w:r>
      <w:proofErr w:type="spellEnd"/>
      <w:r>
        <w:t xml:space="preserve"> pay received, and </w:t>
      </w:r>
      <w:proofErr w:type="spellStart"/>
      <w:r>
        <w:t>Cogdell</w:t>
      </w:r>
      <w:proofErr w:type="spellEnd"/>
      <w:r>
        <w:t xml:space="preserve"> will be entitled to deduct such amounts from the employee’s available paid leave time, or from the employee’s pay. </w:t>
      </w:r>
    </w:p>
    <w:p w14:paraId="1F55479D" w14:textId="77777777" w:rsidR="006E27EA" w:rsidRDefault="006E27EA" w:rsidP="006E27EA">
      <w:pPr>
        <w:pStyle w:val="ListParagraph"/>
        <w:spacing w:after="0" w:line="240" w:lineRule="auto"/>
        <w:ind w:left="0"/>
        <w:rPr>
          <w:b/>
        </w:rPr>
      </w:pPr>
    </w:p>
    <w:p w14:paraId="25A916E5" w14:textId="77777777" w:rsidR="00885481" w:rsidRPr="00885481" w:rsidRDefault="00885481" w:rsidP="00885481">
      <w:pPr>
        <w:pStyle w:val="ListParagraph"/>
        <w:numPr>
          <w:ilvl w:val="0"/>
          <w:numId w:val="1"/>
        </w:numPr>
        <w:spacing w:after="0" w:line="240" w:lineRule="auto"/>
        <w:rPr>
          <w:b/>
        </w:rPr>
      </w:pPr>
      <w:r>
        <w:rPr>
          <w:b/>
        </w:rPr>
        <w:t>Definitions</w:t>
      </w:r>
    </w:p>
    <w:p w14:paraId="62E02642" w14:textId="77777777" w:rsidR="00885481" w:rsidRDefault="007B24C5" w:rsidP="00885481">
      <w:pPr>
        <w:pStyle w:val="ListParagraph"/>
        <w:spacing w:after="0" w:line="240" w:lineRule="auto"/>
        <w:rPr>
          <w:rFonts w:asciiTheme="minorHAnsi" w:hAnsiTheme="minorHAnsi"/>
        </w:rPr>
      </w:pPr>
      <w:r>
        <w:rPr>
          <w:rFonts w:asciiTheme="minorHAnsi" w:hAnsiTheme="minorHAnsi"/>
        </w:rPr>
        <w:t xml:space="preserve">Administrative ETO (AdminETO) is </w:t>
      </w:r>
      <w:r w:rsidR="00E957CD">
        <w:rPr>
          <w:rFonts w:asciiTheme="minorHAnsi" w:hAnsiTheme="minorHAnsi"/>
        </w:rPr>
        <w:t xml:space="preserve">a </w:t>
      </w:r>
      <w:r>
        <w:rPr>
          <w:rFonts w:asciiTheme="minorHAnsi" w:hAnsiTheme="minorHAnsi"/>
        </w:rPr>
        <w:t xml:space="preserve">sick leave </w:t>
      </w:r>
      <w:r w:rsidR="00E957CD">
        <w:rPr>
          <w:rFonts w:asciiTheme="minorHAnsi" w:hAnsiTheme="minorHAnsi"/>
        </w:rPr>
        <w:t xml:space="preserve">benefit </w:t>
      </w:r>
      <w:r>
        <w:rPr>
          <w:rFonts w:asciiTheme="minorHAnsi" w:hAnsiTheme="minorHAnsi"/>
        </w:rPr>
        <w:t>provided to an employee(s) in lieu of utilizing the employee’s accrued paid leave balances.  Paid Time Off (PTO) and Extended Time Off (ETO) are accrued benefits that eligible employees receive each pay period.</w:t>
      </w:r>
    </w:p>
    <w:p w14:paraId="4C288E5D" w14:textId="77777777" w:rsidR="00885481" w:rsidRPr="00885481" w:rsidRDefault="00885481" w:rsidP="00885481">
      <w:pPr>
        <w:pStyle w:val="ListParagraph"/>
        <w:spacing w:after="0" w:line="240" w:lineRule="auto"/>
        <w:rPr>
          <w:rFonts w:asciiTheme="minorHAnsi" w:hAnsiTheme="minorHAnsi"/>
        </w:rPr>
      </w:pPr>
    </w:p>
    <w:p w14:paraId="4AEA5E33" w14:textId="77777777" w:rsidR="00CD13AA" w:rsidRPr="007218B9" w:rsidRDefault="00CD13AA" w:rsidP="00CD13AA">
      <w:pPr>
        <w:numPr>
          <w:ilvl w:val="0"/>
          <w:numId w:val="1"/>
        </w:numPr>
        <w:spacing w:after="0" w:line="240" w:lineRule="auto"/>
        <w:contextualSpacing/>
        <w:rPr>
          <w:rFonts w:asciiTheme="minorHAnsi" w:hAnsiTheme="minorHAnsi"/>
          <w:b/>
        </w:rPr>
      </w:pPr>
      <w:r w:rsidRPr="007218B9">
        <w:rPr>
          <w:rFonts w:asciiTheme="minorHAnsi" w:hAnsiTheme="minorHAnsi"/>
          <w:b/>
        </w:rPr>
        <w:t>Relevant Federal and State Statutes</w:t>
      </w:r>
    </w:p>
    <w:p w14:paraId="1C2CB142" w14:textId="77777777" w:rsidR="00CD13AA" w:rsidRDefault="006E27EA" w:rsidP="00CD13AA">
      <w:pPr>
        <w:spacing w:after="0" w:line="240" w:lineRule="auto"/>
        <w:ind w:firstLine="720"/>
        <w:rPr>
          <w:rFonts w:asciiTheme="minorHAnsi" w:hAnsiTheme="minorHAnsi"/>
        </w:rPr>
      </w:pPr>
      <w:r>
        <w:rPr>
          <w:rFonts w:asciiTheme="minorHAnsi" w:hAnsiTheme="minorHAnsi"/>
        </w:rPr>
        <w:t xml:space="preserve">Exempt from the </w:t>
      </w:r>
      <w:r w:rsidR="007B24C5">
        <w:rPr>
          <w:rFonts w:asciiTheme="minorHAnsi" w:hAnsiTheme="minorHAnsi"/>
        </w:rPr>
        <w:t xml:space="preserve">Families First </w:t>
      </w:r>
      <w:r>
        <w:rPr>
          <w:rFonts w:asciiTheme="minorHAnsi" w:hAnsiTheme="minorHAnsi"/>
        </w:rPr>
        <w:t>Coronavirus Response Act</w:t>
      </w:r>
      <w:r w:rsidR="007B24C5">
        <w:rPr>
          <w:rFonts w:asciiTheme="minorHAnsi" w:hAnsiTheme="minorHAnsi"/>
        </w:rPr>
        <w:t xml:space="preserve"> </w:t>
      </w:r>
    </w:p>
    <w:p w14:paraId="7998E593" w14:textId="77777777" w:rsidR="003C2E84" w:rsidRPr="007218B9" w:rsidRDefault="003C2E84" w:rsidP="00CD13AA">
      <w:pPr>
        <w:spacing w:after="0" w:line="240" w:lineRule="auto"/>
        <w:ind w:firstLine="720"/>
        <w:rPr>
          <w:rFonts w:asciiTheme="minorHAnsi" w:hAnsiTheme="minorHAnsi"/>
        </w:rPr>
      </w:pPr>
    </w:p>
    <w:p w14:paraId="79AC25DF" w14:textId="77777777" w:rsidR="00CD13AA" w:rsidRPr="007218B9" w:rsidRDefault="00CD13AA" w:rsidP="00CD13AA">
      <w:pPr>
        <w:spacing w:after="0" w:line="240" w:lineRule="auto"/>
        <w:ind w:left="720"/>
        <w:contextualSpacing/>
        <w:rPr>
          <w:rFonts w:asciiTheme="minorHAnsi" w:hAnsiTheme="minorHAnsi"/>
          <w:b/>
        </w:rPr>
      </w:pPr>
    </w:p>
    <w:p w14:paraId="5C35C463" w14:textId="77777777" w:rsidR="00CD13AA" w:rsidRPr="007218B9" w:rsidRDefault="00CD13AA" w:rsidP="00CD13AA">
      <w:pPr>
        <w:numPr>
          <w:ilvl w:val="0"/>
          <w:numId w:val="1"/>
        </w:numPr>
        <w:spacing w:after="0" w:line="240" w:lineRule="auto"/>
        <w:contextualSpacing/>
        <w:rPr>
          <w:rFonts w:asciiTheme="minorHAnsi" w:hAnsiTheme="minorHAnsi"/>
          <w:b/>
        </w:rPr>
      </w:pPr>
      <w:r w:rsidRPr="007218B9">
        <w:rPr>
          <w:rFonts w:asciiTheme="minorHAnsi" w:hAnsiTheme="minorHAnsi"/>
          <w:b/>
        </w:rPr>
        <w:t>Rel</w:t>
      </w:r>
      <w:r w:rsidR="00C514FC" w:rsidRPr="007218B9">
        <w:rPr>
          <w:rFonts w:asciiTheme="minorHAnsi" w:hAnsiTheme="minorHAnsi"/>
          <w:b/>
        </w:rPr>
        <w:t>ated</w:t>
      </w:r>
      <w:r w:rsidRPr="007218B9">
        <w:rPr>
          <w:rFonts w:asciiTheme="minorHAnsi" w:hAnsiTheme="minorHAnsi"/>
          <w:b/>
        </w:rPr>
        <w:t xml:space="preserve"> </w:t>
      </w:r>
      <w:r w:rsidR="00C514FC" w:rsidRPr="007218B9">
        <w:rPr>
          <w:rFonts w:asciiTheme="minorHAnsi" w:hAnsiTheme="minorHAnsi"/>
          <w:b/>
        </w:rPr>
        <w:t>CMH</w:t>
      </w:r>
      <w:r w:rsidRPr="007218B9">
        <w:rPr>
          <w:rFonts w:asciiTheme="minorHAnsi" w:hAnsiTheme="minorHAnsi"/>
          <w:b/>
        </w:rPr>
        <w:t xml:space="preserve"> </w:t>
      </w:r>
      <w:r w:rsidR="007218B9" w:rsidRPr="007218B9">
        <w:rPr>
          <w:rFonts w:asciiTheme="minorHAnsi" w:hAnsiTheme="minorHAnsi"/>
          <w:b/>
        </w:rPr>
        <w:t>Documents</w:t>
      </w:r>
    </w:p>
    <w:p w14:paraId="15BBE4DB" w14:textId="77777777" w:rsidR="00C514FC" w:rsidRPr="007218B9" w:rsidRDefault="006E27EA" w:rsidP="00C514FC">
      <w:pPr>
        <w:spacing w:after="0" w:line="240" w:lineRule="auto"/>
        <w:ind w:firstLine="720"/>
        <w:rPr>
          <w:rFonts w:asciiTheme="minorHAnsi" w:hAnsiTheme="minorHAnsi"/>
          <w:b/>
        </w:rPr>
      </w:pPr>
      <w:r>
        <w:rPr>
          <w:rFonts w:asciiTheme="minorHAnsi" w:hAnsiTheme="minorHAnsi"/>
        </w:rPr>
        <w:t>HR 1.33 Paid Time Off/Extended Time Off</w:t>
      </w:r>
      <w:r w:rsidR="00C164CD">
        <w:rPr>
          <w:rFonts w:asciiTheme="minorHAnsi" w:hAnsiTheme="minorHAnsi"/>
        </w:rPr>
        <w:t>; EH 5002 Travel Restrictions, Requirements and Considerations</w:t>
      </w:r>
    </w:p>
    <w:p w14:paraId="644765B2" w14:textId="77777777" w:rsidR="00CD13AA" w:rsidRDefault="00CD13AA" w:rsidP="007218B9">
      <w:pPr>
        <w:spacing w:after="0" w:line="240" w:lineRule="auto"/>
        <w:rPr>
          <w:rFonts w:asciiTheme="minorHAnsi" w:hAnsiTheme="minorHAnsi"/>
        </w:rPr>
      </w:pPr>
    </w:p>
    <w:p w14:paraId="22154A16" w14:textId="77777777" w:rsidR="006E27EA" w:rsidRPr="007218B9" w:rsidRDefault="006E27EA" w:rsidP="007218B9">
      <w:pPr>
        <w:spacing w:after="0" w:line="240" w:lineRule="auto"/>
        <w:rPr>
          <w:rFonts w:asciiTheme="minorHAnsi" w:hAnsiTheme="minorHAnsi"/>
        </w:rPr>
      </w:pPr>
    </w:p>
    <w:p w14:paraId="25C80177" w14:textId="77777777" w:rsidR="007218B9" w:rsidRPr="007218B9" w:rsidRDefault="007218B9" w:rsidP="00CD13AA">
      <w:pPr>
        <w:spacing w:after="0" w:line="240" w:lineRule="auto"/>
        <w:ind w:left="720"/>
        <w:contextualSpacing/>
        <w:rPr>
          <w:rFonts w:asciiTheme="minorHAnsi" w:hAnsiTheme="minorHAnsi"/>
          <w:b/>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8"/>
        <w:gridCol w:w="4428"/>
      </w:tblGrid>
      <w:tr w:rsidR="007218B9" w:rsidRPr="007218B9" w14:paraId="316C2987" w14:textId="77777777" w:rsidTr="00332B3B">
        <w:tc>
          <w:tcPr>
            <w:tcW w:w="4428" w:type="dxa"/>
            <w:shd w:val="clear" w:color="auto" w:fill="auto"/>
          </w:tcPr>
          <w:p w14:paraId="04ECF30C" w14:textId="77777777" w:rsidR="007218B9" w:rsidRPr="007218B9" w:rsidRDefault="007218B9" w:rsidP="00CD13AA">
            <w:pPr>
              <w:spacing w:after="0" w:line="240" w:lineRule="auto"/>
              <w:contextualSpacing/>
              <w:rPr>
                <w:rFonts w:asciiTheme="minorHAnsi" w:hAnsiTheme="minorHAnsi"/>
                <w:i/>
              </w:rPr>
            </w:pPr>
            <w:r w:rsidRPr="007218B9">
              <w:rPr>
                <w:rFonts w:asciiTheme="minorHAnsi" w:hAnsiTheme="minorHAnsi"/>
                <w:i/>
              </w:rPr>
              <w:t xml:space="preserve">Originated: </w:t>
            </w:r>
          </w:p>
        </w:tc>
        <w:tc>
          <w:tcPr>
            <w:tcW w:w="4428" w:type="dxa"/>
            <w:shd w:val="clear" w:color="auto" w:fill="auto"/>
          </w:tcPr>
          <w:p w14:paraId="1134CB69" w14:textId="77777777" w:rsidR="007218B9" w:rsidRPr="007218B9" w:rsidRDefault="007218B9" w:rsidP="00CD13AA">
            <w:pPr>
              <w:spacing w:after="0" w:line="240" w:lineRule="auto"/>
              <w:contextualSpacing/>
              <w:rPr>
                <w:rFonts w:asciiTheme="minorHAnsi" w:hAnsiTheme="minorHAnsi"/>
                <w:i/>
              </w:rPr>
            </w:pPr>
            <w:r w:rsidRPr="007218B9">
              <w:rPr>
                <w:rFonts w:asciiTheme="minorHAnsi" w:hAnsiTheme="minorHAnsi"/>
                <w:i/>
              </w:rPr>
              <w:t>Effective:</w:t>
            </w:r>
          </w:p>
        </w:tc>
      </w:tr>
      <w:tr w:rsidR="00CD13AA" w:rsidRPr="007218B9" w14:paraId="527E0EEB" w14:textId="77777777" w:rsidTr="007D27A4">
        <w:tc>
          <w:tcPr>
            <w:tcW w:w="4428" w:type="dxa"/>
            <w:shd w:val="clear" w:color="auto" w:fill="auto"/>
          </w:tcPr>
          <w:p w14:paraId="1D81E43B" w14:textId="77777777" w:rsidR="00CD13AA" w:rsidRPr="007218B9" w:rsidRDefault="00CD13AA" w:rsidP="00CD13AA">
            <w:pPr>
              <w:spacing w:after="0" w:line="240" w:lineRule="auto"/>
              <w:contextualSpacing/>
              <w:rPr>
                <w:rFonts w:asciiTheme="minorHAnsi" w:hAnsiTheme="minorHAnsi"/>
                <w:i/>
              </w:rPr>
            </w:pPr>
            <w:r w:rsidRPr="007218B9">
              <w:rPr>
                <w:rFonts w:asciiTheme="minorHAnsi" w:hAnsiTheme="minorHAnsi"/>
                <w:i/>
              </w:rPr>
              <w:t>Reviewed with Changes</w:t>
            </w:r>
          </w:p>
        </w:tc>
        <w:tc>
          <w:tcPr>
            <w:tcW w:w="4428" w:type="dxa"/>
            <w:shd w:val="clear" w:color="auto" w:fill="auto"/>
          </w:tcPr>
          <w:p w14:paraId="1B1D6A27" w14:textId="77777777" w:rsidR="00CD13AA" w:rsidRPr="007218B9" w:rsidRDefault="003C2E84" w:rsidP="00CD13AA">
            <w:pPr>
              <w:spacing w:after="0" w:line="240" w:lineRule="auto"/>
              <w:contextualSpacing/>
              <w:rPr>
                <w:rFonts w:asciiTheme="minorHAnsi" w:hAnsiTheme="minorHAnsi"/>
                <w:i/>
              </w:rPr>
            </w:pPr>
            <w:r>
              <w:rPr>
                <w:rFonts w:asciiTheme="minorHAnsi" w:hAnsiTheme="minorHAnsi"/>
                <w:i/>
              </w:rPr>
              <w:t>Immediately</w:t>
            </w:r>
            <w:r w:rsidR="00CD13AA" w:rsidRPr="007218B9">
              <w:rPr>
                <w:rFonts w:asciiTheme="minorHAnsi" w:hAnsiTheme="minorHAnsi"/>
                <w:i/>
              </w:rPr>
              <w:t xml:space="preserve"> </w:t>
            </w:r>
          </w:p>
        </w:tc>
      </w:tr>
      <w:tr w:rsidR="00CD13AA" w:rsidRPr="007218B9" w14:paraId="205CBB46" w14:textId="77777777" w:rsidTr="007D27A4">
        <w:tc>
          <w:tcPr>
            <w:tcW w:w="4428" w:type="dxa"/>
            <w:shd w:val="clear" w:color="auto" w:fill="auto"/>
          </w:tcPr>
          <w:p w14:paraId="490F226A" w14:textId="77777777" w:rsidR="00CD13AA" w:rsidRPr="007218B9" w:rsidRDefault="00CD13AA" w:rsidP="00CD13AA">
            <w:pPr>
              <w:spacing w:after="0" w:line="240" w:lineRule="auto"/>
              <w:contextualSpacing/>
              <w:rPr>
                <w:rFonts w:asciiTheme="minorHAnsi" w:hAnsiTheme="minorHAnsi"/>
              </w:rPr>
            </w:pPr>
          </w:p>
        </w:tc>
        <w:tc>
          <w:tcPr>
            <w:tcW w:w="4428" w:type="dxa"/>
            <w:shd w:val="clear" w:color="auto" w:fill="auto"/>
          </w:tcPr>
          <w:p w14:paraId="64A81C90" w14:textId="77777777" w:rsidR="00CD13AA" w:rsidRPr="007218B9" w:rsidRDefault="00CD13AA" w:rsidP="00CD13AA">
            <w:pPr>
              <w:spacing w:after="0" w:line="240" w:lineRule="auto"/>
              <w:contextualSpacing/>
              <w:rPr>
                <w:rFonts w:asciiTheme="minorHAnsi" w:hAnsiTheme="minorHAnsi"/>
              </w:rPr>
            </w:pPr>
          </w:p>
        </w:tc>
      </w:tr>
      <w:tr w:rsidR="00CD13AA" w:rsidRPr="007218B9" w14:paraId="64522FFC" w14:textId="77777777" w:rsidTr="007D27A4">
        <w:tc>
          <w:tcPr>
            <w:tcW w:w="4428" w:type="dxa"/>
            <w:shd w:val="clear" w:color="auto" w:fill="auto"/>
          </w:tcPr>
          <w:p w14:paraId="208922AE" w14:textId="77777777" w:rsidR="00CD13AA" w:rsidRPr="007218B9" w:rsidRDefault="00CD13AA" w:rsidP="00CD13AA">
            <w:pPr>
              <w:spacing w:after="0" w:line="240" w:lineRule="auto"/>
              <w:contextualSpacing/>
              <w:rPr>
                <w:rFonts w:asciiTheme="minorHAnsi" w:hAnsiTheme="minorHAnsi"/>
              </w:rPr>
            </w:pPr>
          </w:p>
        </w:tc>
        <w:tc>
          <w:tcPr>
            <w:tcW w:w="4428" w:type="dxa"/>
            <w:shd w:val="clear" w:color="auto" w:fill="auto"/>
          </w:tcPr>
          <w:p w14:paraId="4804342B" w14:textId="77777777" w:rsidR="00CD13AA" w:rsidRPr="007218B9" w:rsidRDefault="00CD13AA" w:rsidP="00CD13AA">
            <w:pPr>
              <w:spacing w:after="0" w:line="240" w:lineRule="auto"/>
              <w:contextualSpacing/>
              <w:rPr>
                <w:rFonts w:asciiTheme="minorHAnsi" w:hAnsiTheme="minorHAnsi"/>
              </w:rPr>
            </w:pPr>
          </w:p>
        </w:tc>
      </w:tr>
    </w:tbl>
    <w:p w14:paraId="4007B2A2" w14:textId="77777777" w:rsidR="00CD13AA" w:rsidRPr="007218B9" w:rsidRDefault="00CD13AA" w:rsidP="00CD13AA">
      <w:pPr>
        <w:spacing w:after="0" w:line="240" w:lineRule="auto"/>
        <w:rPr>
          <w:rFonts w:asciiTheme="minorHAnsi" w:hAnsiTheme="minorHAnsi"/>
        </w:rPr>
      </w:pPr>
    </w:p>
    <w:p w14:paraId="025CD3C3" w14:textId="77777777" w:rsidR="00CD13AA" w:rsidRPr="007218B9" w:rsidRDefault="00CD13AA" w:rsidP="00CD13AA">
      <w:pPr>
        <w:numPr>
          <w:ilvl w:val="0"/>
          <w:numId w:val="1"/>
        </w:numPr>
        <w:spacing w:after="0" w:line="240" w:lineRule="auto"/>
        <w:contextualSpacing/>
        <w:rPr>
          <w:rFonts w:asciiTheme="minorHAnsi" w:hAnsiTheme="minorHAnsi"/>
          <w:b/>
        </w:rPr>
      </w:pPr>
      <w:r w:rsidRPr="007218B9">
        <w:rPr>
          <w:rFonts w:asciiTheme="minorHAnsi" w:hAnsiTheme="minorHAnsi"/>
          <w:b/>
        </w:rPr>
        <w:t xml:space="preserve">Contact Information </w:t>
      </w:r>
    </w:p>
    <w:p w14:paraId="3E348A53" w14:textId="77777777" w:rsidR="00CD13AA" w:rsidRPr="007218B9" w:rsidRDefault="006E27EA" w:rsidP="00CD13AA">
      <w:pPr>
        <w:spacing w:after="0" w:line="240" w:lineRule="auto"/>
        <w:ind w:left="720"/>
        <w:contextualSpacing/>
        <w:rPr>
          <w:rFonts w:asciiTheme="minorHAnsi" w:hAnsiTheme="minorHAnsi"/>
        </w:rPr>
      </w:pPr>
      <w:r>
        <w:rPr>
          <w:rFonts w:asciiTheme="minorHAnsi" w:hAnsiTheme="minorHAnsi"/>
        </w:rPr>
        <w:t>Belinda Kerr, HR Director</w:t>
      </w:r>
    </w:p>
    <w:p w14:paraId="00AB6BA0" w14:textId="77777777" w:rsidR="00CD13AA" w:rsidRPr="007218B9" w:rsidRDefault="00CD13AA" w:rsidP="00CD13AA">
      <w:pPr>
        <w:spacing w:after="0" w:line="240" w:lineRule="auto"/>
        <w:contextualSpacing/>
        <w:rPr>
          <w:rFonts w:ascii="Times New Roman" w:hAnsi="Times New Roman"/>
        </w:rPr>
      </w:pPr>
    </w:p>
    <w:p w14:paraId="4B4C7898" w14:textId="77777777" w:rsidR="007C49C4" w:rsidRPr="00CD13AA" w:rsidRDefault="007C49C4" w:rsidP="00CD13AA"/>
    <w:sectPr w:rsidR="007C49C4" w:rsidRPr="00CD13AA" w:rsidSect="007B1093">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288"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384A9D" w14:textId="77777777" w:rsidR="0062227D" w:rsidRDefault="0062227D">
      <w:pPr>
        <w:spacing w:after="0" w:line="240" w:lineRule="auto"/>
      </w:pPr>
      <w:r>
        <w:separator/>
      </w:r>
    </w:p>
  </w:endnote>
  <w:endnote w:type="continuationSeparator" w:id="0">
    <w:p w14:paraId="2E00A27B" w14:textId="77777777" w:rsidR="0062227D" w:rsidRDefault="0062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56B96E" w14:textId="77777777" w:rsidR="00EE6D9E" w:rsidRDefault="00EE6D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1434"/>
      <w:gridCol w:w="9366"/>
    </w:tblGrid>
    <w:tr w:rsidR="00C514FC" w14:paraId="07696C37" w14:textId="77777777" w:rsidTr="000B7B00">
      <w:tc>
        <w:tcPr>
          <w:tcW w:w="664" w:type="pct"/>
          <w:tcBorders>
            <w:top w:val="single" w:sz="4" w:space="0" w:color="943634"/>
          </w:tcBorders>
          <w:shd w:val="clear" w:color="auto" w:fill="008000"/>
        </w:tcPr>
        <w:p w14:paraId="4B7BA3B3" w14:textId="77777777" w:rsidR="00C514FC" w:rsidRPr="000713CE" w:rsidRDefault="000713CE">
          <w:pPr>
            <w:pStyle w:val="Footer"/>
            <w:jc w:val="right"/>
            <w:rPr>
              <w:b/>
              <w:bCs/>
              <w:color w:val="FFFFFF" w:themeColor="background1"/>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EE6D9E">
            <w:rPr>
              <w:rStyle w:val="PageNumber"/>
              <w:rFonts w:asciiTheme="minorHAnsi" w:hAnsiTheme="minorHAnsi"/>
              <w:b/>
              <w:noProof/>
              <w:color w:val="FFFFFF" w:themeColor="background1"/>
            </w:rPr>
            <w:t>2</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EE6D9E">
            <w:rPr>
              <w:rFonts w:asciiTheme="minorHAnsi" w:hAnsiTheme="minorHAnsi"/>
              <w:b/>
              <w:noProof/>
              <w:color w:val="FFFFFF" w:themeColor="background1"/>
            </w:rPr>
            <w:t>2</w:t>
          </w:r>
          <w:r w:rsidRPr="000713CE">
            <w:rPr>
              <w:rFonts w:asciiTheme="minorHAnsi" w:hAnsiTheme="minorHAnsi"/>
              <w:b/>
              <w:noProof/>
              <w:color w:val="FFFFFF" w:themeColor="background1"/>
            </w:rPr>
            <w:fldChar w:fldCharType="end"/>
          </w:r>
        </w:p>
      </w:tc>
      <w:tc>
        <w:tcPr>
          <w:tcW w:w="4336" w:type="pct"/>
          <w:tcBorders>
            <w:top w:val="single" w:sz="4" w:space="0" w:color="auto"/>
          </w:tcBorders>
        </w:tcPr>
        <w:p w14:paraId="6143F70C" w14:textId="36068E00" w:rsidR="00C514FC" w:rsidRDefault="00C514FC" w:rsidP="000713CE">
          <w:pPr>
            <w:pStyle w:val="Footer"/>
          </w:pPr>
          <w:r>
            <w:t xml:space="preserve">Document No Longer Controlled Once Printed | </w:t>
          </w:r>
          <w:r w:rsidR="00642AC3" w:rsidRPr="007B1093">
            <w:rPr>
              <w:rFonts w:asciiTheme="minorHAnsi" w:hAnsiTheme="minorHAnsi"/>
              <w:b/>
            </w:rPr>
            <w:t>.</w:t>
          </w:r>
          <w:r w:rsidR="00642AC3">
            <w:rPr>
              <w:rFonts w:asciiTheme="minorHAnsi" w:hAnsiTheme="minorHAnsi"/>
              <w:b/>
            </w:rPr>
            <w:t>ORG</w:t>
          </w:r>
          <w:r w:rsidR="00642AC3" w:rsidRPr="007B1093">
            <w:rPr>
              <w:rFonts w:asciiTheme="minorHAnsi" w:hAnsiTheme="minorHAnsi"/>
              <w:b/>
            </w:rPr>
            <w:t>.</w:t>
          </w:r>
          <w:r w:rsidR="00642AC3">
            <w:rPr>
              <w:rFonts w:asciiTheme="minorHAnsi" w:hAnsiTheme="minorHAnsi"/>
              <w:b/>
            </w:rPr>
            <w:t>SM</w:t>
          </w:r>
          <w:r w:rsidR="00642AC3" w:rsidRPr="007B1093">
            <w:rPr>
              <w:rFonts w:asciiTheme="minorHAnsi" w:hAnsiTheme="minorHAnsi"/>
              <w:b/>
            </w:rPr>
            <w:t>.</w:t>
          </w:r>
          <w:r w:rsidR="00642AC3">
            <w:rPr>
              <w:rFonts w:asciiTheme="minorHAnsi" w:hAnsiTheme="minorHAnsi"/>
              <w:b/>
            </w:rPr>
            <w:t>1.33.1)</w:t>
          </w:r>
          <w:r w:rsidR="00642AC3">
            <w:rPr>
              <w:rFonts w:asciiTheme="minorHAnsi" w:hAnsiTheme="minorHAnsi"/>
            </w:rPr>
            <w:t xml:space="preserve"> </w:t>
          </w:r>
          <w:r w:rsidR="00642AC3" w:rsidRPr="007B1093">
            <w:rPr>
              <w:rFonts w:asciiTheme="minorHAnsi" w:hAnsiTheme="minorHAnsi"/>
              <w:i/>
            </w:rPr>
            <w:t>V.20</w:t>
          </w:r>
          <w:r w:rsidR="00642AC3">
            <w:rPr>
              <w:rFonts w:asciiTheme="minorHAnsi" w:hAnsiTheme="minorHAnsi"/>
              <w:i/>
            </w:rPr>
            <w:t>20</w:t>
          </w:r>
        </w:p>
      </w:tc>
    </w:tr>
  </w:tbl>
  <w:p w14:paraId="7269402F" w14:textId="77777777" w:rsidR="00AC2630" w:rsidRDefault="00AC26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9277"/>
      <w:gridCol w:w="1523"/>
    </w:tblGrid>
    <w:tr w:rsidR="00C514FC" w14:paraId="26993821" w14:textId="77777777" w:rsidTr="000B7B00">
      <w:tc>
        <w:tcPr>
          <w:tcW w:w="4295" w:type="pct"/>
          <w:tcBorders>
            <w:top w:val="single" w:sz="4" w:space="0" w:color="000000"/>
          </w:tcBorders>
        </w:tcPr>
        <w:p w14:paraId="64C4D2BB" w14:textId="19136384" w:rsidR="00C514FC" w:rsidRPr="007218B9" w:rsidRDefault="00642AC3" w:rsidP="00642AC3">
          <w:pPr>
            <w:pStyle w:val="Footer"/>
            <w:jc w:val="right"/>
            <w:rPr>
              <w:rFonts w:asciiTheme="minorHAnsi" w:hAnsiTheme="minorHAnsi"/>
            </w:rPr>
          </w:pPr>
          <w:r>
            <w:rPr>
              <w:rFonts w:asciiTheme="minorHAnsi" w:hAnsiTheme="minorHAnsi"/>
              <w:b/>
            </w:rPr>
            <w:t>1</w:t>
          </w:r>
          <w:r w:rsidR="007B1093" w:rsidRPr="007B1093">
            <w:rPr>
              <w:rFonts w:asciiTheme="minorHAnsi" w:hAnsiTheme="minorHAnsi"/>
              <w:b/>
            </w:rPr>
            <w:t>.</w:t>
          </w:r>
          <w:r w:rsidR="00A9274D">
            <w:rPr>
              <w:rFonts w:asciiTheme="minorHAnsi" w:hAnsiTheme="minorHAnsi"/>
              <w:b/>
            </w:rPr>
            <w:t>ORG</w:t>
          </w:r>
          <w:r w:rsidR="007B1093" w:rsidRPr="007B1093">
            <w:rPr>
              <w:rFonts w:asciiTheme="minorHAnsi" w:hAnsiTheme="minorHAnsi"/>
              <w:b/>
            </w:rPr>
            <w:t>.</w:t>
          </w:r>
          <w:r>
            <w:rPr>
              <w:rFonts w:asciiTheme="minorHAnsi" w:hAnsiTheme="minorHAnsi"/>
              <w:b/>
            </w:rPr>
            <w:t>SM</w:t>
          </w:r>
          <w:r w:rsidR="007B1093" w:rsidRPr="007B1093">
            <w:rPr>
              <w:rFonts w:asciiTheme="minorHAnsi" w:hAnsiTheme="minorHAnsi"/>
              <w:b/>
            </w:rPr>
            <w:t>.</w:t>
          </w:r>
          <w:r>
            <w:rPr>
              <w:rFonts w:asciiTheme="minorHAnsi" w:hAnsiTheme="minorHAnsi"/>
              <w:b/>
            </w:rPr>
            <w:t>1.33.1</w:t>
          </w:r>
          <w:r w:rsidR="0005094E">
            <w:rPr>
              <w:rFonts w:asciiTheme="minorHAnsi" w:hAnsiTheme="minorHAnsi"/>
              <w:b/>
            </w:rPr>
            <w:t>)</w:t>
          </w:r>
          <w:r w:rsidR="007B1093">
            <w:rPr>
              <w:rFonts w:asciiTheme="minorHAnsi" w:hAnsiTheme="minorHAnsi"/>
            </w:rPr>
            <w:t xml:space="preserve"> </w:t>
          </w:r>
          <w:r w:rsidR="007B1093" w:rsidRPr="007B1093">
            <w:rPr>
              <w:rFonts w:asciiTheme="minorHAnsi" w:hAnsiTheme="minorHAnsi"/>
              <w:i/>
            </w:rPr>
            <w:t>V.</w:t>
          </w:r>
          <w:r w:rsidRPr="007B1093">
            <w:rPr>
              <w:rFonts w:asciiTheme="minorHAnsi" w:hAnsiTheme="minorHAnsi"/>
              <w:i/>
            </w:rPr>
            <w:t>20</w:t>
          </w:r>
          <w:r>
            <w:rPr>
              <w:rFonts w:asciiTheme="minorHAnsi" w:hAnsiTheme="minorHAnsi"/>
              <w:i/>
            </w:rPr>
            <w:t>20</w:t>
          </w:r>
          <w:r w:rsidR="00C514FC" w:rsidRPr="007218B9">
            <w:rPr>
              <w:rFonts w:asciiTheme="minorHAnsi" w:hAnsiTheme="minorHAnsi"/>
            </w:rPr>
            <w:t>| Document No Longer Controlled Once Printed</w:t>
          </w:r>
        </w:p>
      </w:tc>
      <w:tc>
        <w:tcPr>
          <w:tcW w:w="705" w:type="pct"/>
          <w:tcBorders>
            <w:top w:val="single" w:sz="4" w:space="0" w:color="C0504D"/>
          </w:tcBorders>
          <w:shd w:val="clear" w:color="auto" w:fill="008000"/>
        </w:tcPr>
        <w:p w14:paraId="6DD52FD7" w14:textId="77777777" w:rsidR="00C514FC" w:rsidRPr="000713CE" w:rsidRDefault="000713CE">
          <w:pPr>
            <w:pStyle w:val="Header"/>
            <w:rPr>
              <w:rFonts w:asciiTheme="minorHAnsi" w:hAnsiTheme="minorHAnsi"/>
              <w:b/>
              <w:color w:val="FFFFFF"/>
            </w:rPr>
          </w:pPr>
          <w:r w:rsidRPr="000713CE">
            <w:rPr>
              <w:rFonts w:asciiTheme="minorHAnsi" w:hAnsiTheme="minorHAnsi"/>
              <w:b/>
              <w:color w:val="FFFFFF" w:themeColor="background1"/>
            </w:rPr>
            <w:t xml:space="preserve">Page </w:t>
          </w:r>
          <w:r w:rsidRPr="000713CE">
            <w:rPr>
              <w:rStyle w:val="PageNumber"/>
              <w:rFonts w:asciiTheme="minorHAnsi" w:hAnsiTheme="minorHAnsi"/>
              <w:b/>
              <w:color w:val="FFFFFF" w:themeColor="background1"/>
            </w:rPr>
            <w:fldChar w:fldCharType="begin"/>
          </w:r>
          <w:r w:rsidRPr="000713CE">
            <w:rPr>
              <w:rStyle w:val="PageNumber"/>
              <w:rFonts w:asciiTheme="minorHAnsi" w:hAnsiTheme="minorHAnsi"/>
              <w:b/>
              <w:color w:val="FFFFFF" w:themeColor="background1"/>
            </w:rPr>
            <w:instrText xml:space="preserve"> PAGE </w:instrText>
          </w:r>
          <w:r w:rsidRPr="000713CE">
            <w:rPr>
              <w:rStyle w:val="PageNumber"/>
              <w:rFonts w:asciiTheme="minorHAnsi" w:hAnsiTheme="minorHAnsi"/>
              <w:b/>
              <w:color w:val="FFFFFF" w:themeColor="background1"/>
            </w:rPr>
            <w:fldChar w:fldCharType="separate"/>
          </w:r>
          <w:r w:rsidR="00EE6D9E">
            <w:rPr>
              <w:rStyle w:val="PageNumber"/>
              <w:rFonts w:asciiTheme="minorHAnsi" w:hAnsiTheme="minorHAnsi"/>
              <w:b/>
              <w:noProof/>
              <w:color w:val="FFFFFF" w:themeColor="background1"/>
            </w:rPr>
            <w:t>1</w:t>
          </w:r>
          <w:r w:rsidRPr="000713CE">
            <w:rPr>
              <w:rStyle w:val="PageNumber"/>
              <w:rFonts w:asciiTheme="minorHAnsi" w:hAnsiTheme="minorHAnsi"/>
              <w:b/>
              <w:color w:val="FFFFFF" w:themeColor="background1"/>
            </w:rPr>
            <w:fldChar w:fldCharType="end"/>
          </w:r>
          <w:r w:rsidRPr="000713CE">
            <w:rPr>
              <w:rFonts w:asciiTheme="minorHAnsi" w:hAnsiTheme="minorHAnsi"/>
              <w:b/>
              <w:color w:val="FFFFFF" w:themeColor="background1"/>
            </w:rPr>
            <w:t xml:space="preserve"> of </w:t>
          </w:r>
          <w:r w:rsidRPr="000713CE">
            <w:rPr>
              <w:rFonts w:asciiTheme="minorHAnsi" w:hAnsiTheme="minorHAnsi"/>
              <w:b/>
              <w:color w:val="FFFFFF" w:themeColor="background1"/>
            </w:rPr>
            <w:fldChar w:fldCharType="begin"/>
          </w:r>
          <w:r w:rsidRPr="000713CE">
            <w:rPr>
              <w:rFonts w:asciiTheme="minorHAnsi" w:hAnsiTheme="minorHAnsi"/>
              <w:b/>
              <w:color w:val="FFFFFF" w:themeColor="background1"/>
            </w:rPr>
            <w:instrText xml:space="preserve"> NUMPAGES  \* MERGEFORMAT </w:instrText>
          </w:r>
          <w:r w:rsidRPr="000713CE">
            <w:rPr>
              <w:rFonts w:asciiTheme="minorHAnsi" w:hAnsiTheme="minorHAnsi"/>
              <w:b/>
              <w:color w:val="FFFFFF" w:themeColor="background1"/>
            </w:rPr>
            <w:fldChar w:fldCharType="separate"/>
          </w:r>
          <w:r w:rsidR="00EE6D9E">
            <w:rPr>
              <w:rFonts w:asciiTheme="minorHAnsi" w:hAnsiTheme="minorHAnsi"/>
              <w:b/>
              <w:noProof/>
              <w:color w:val="FFFFFF" w:themeColor="background1"/>
            </w:rPr>
            <w:t>2</w:t>
          </w:r>
          <w:r w:rsidRPr="000713CE">
            <w:rPr>
              <w:rFonts w:asciiTheme="minorHAnsi" w:hAnsiTheme="minorHAnsi"/>
              <w:b/>
              <w:noProof/>
              <w:color w:val="FFFFFF" w:themeColor="background1"/>
            </w:rPr>
            <w:fldChar w:fldCharType="end"/>
          </w:r>
        </w:p>
      </w:tc>
    </w:tr>
  </w:tbl>
  <w:p w14:paraId="5F0B088D" w14:textId="77777777" w:rsidR="00A3513B" w:rsidRDefault="00A351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DEAEF7" w14:textId="77777777" w:rsidR="0062227D" w:rsidRDefault="0062227D">
      <w:pPr>
        <w:spacing w:after="0" w:line="240" w:lineRule="auto"/>
      </w:pPr>
      <w:r>
        <w:separator/>
      </w:r>
    </w:p>
  </w:footnote>
  <w:footnote w:type="continuationSeparator" w:id="0">
    <w:p w14:paraId="50325B85" w14:textId="77777777" w:rsidR="0062227D" w:rsidRDefault="0062227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3FCFEA" w14:textId="77777777" w:rsidR="00EE6D9E" w:rsidRDefault="00EE6D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4" w:space="0" w:color="auto"/>
      </w:tblBorders>
      <w:tblCellMar>
        <w:top w:w="72" w:type="dxa"/>
        <w:left w:w="115" w:type="dxa"/>
        <w:bottom w:w="72" w:type="dxa"/>
        <w:right w:w="115" w:type="dxa"/>
      </w:tblCellMar>
      <w:tblLook w:val="04A0" w:firstRow="1" w:lastRow="0" w:firstColumn="1" w:lastColumn="0" w:noHBand="0" w:noVBand="1"/>
    </w:tblPr>
    <w:tblGrid>
      <w:gridCol w:w="7560"/>
      <w:gridCol w:w="3240"/>
    </w:tblGrid>
    <w:tr w:rsidR="000713CE" w14:paraId="002C7002" w14:textId="77777777" w:rsidTr="007B1093">
      <w:tc>
        <w:tcPr>
          <w:tcW w:w="3500" w:type="pct"/>
          <w:vAlign w:val="bottom"/>
        </w:tcPr>
        <w:p w14:paraId="127EEC11" w14:textId="77777777" w:rsidR="000713CE" w:rsidRPr="001F3062" w:rsidRDefault="00ED5273" w:rsidP="001F3062">
          <w:pPr>
            <w:pStyle w:val="Header"/>
            <w:jc w:val="right"/>
            <w:rPr>
              <w:noProof/>
              <w:color w:val="76923C" w:themeColor="accent3" w:themeShade="BF"/>
            </w:rPr>
          </w:pPr>
          <w:r>
            <w:rPr>
              <w:noProof/>
            </w:rPr>
            <w:t>ORGANIZATION</w:t>
          </w:r>
        </w:p>
      </w:tc>
      <w:tc>
        <w:tcPr>
          <w:tcW w:w="1500" w:type="pct"/>
          <w:shd w:val="clear" w:color="auto" w:fill="auto"/>
          <w:vAlign w:val="bottom"/>
        </w:tcPr>
        <w:p w14:paraId="2A32F6A2" w14:textId="77777777" w:rsidR="000713CE" w:rsidRPr="00DC5142" w:rsidRDefault="00ED5273">
          <w:pPr>
            <w:pStyle w:val="Header"/>
            <w:rPr>
              <w:b/>
              <w:color w:val="FFFFFF" w:themeColor="background1"/>
            </w:rPr>
          </w:pPr>
          <w:r>
            <w:rPr>
              <w:b/>
              <w:color w:val="008000"/>
            </w:rPr>
            <w:t>MEDICAL STAFF</w:t>
          </w:r>
        </w:p>
      </w:tc>
    </w:tr>
  </w:tbl>
  <w:p w14:paraId="43D1B752" w14:textId="77777777" w:rsidR="00920073" w:rsidRPr="002E1E50" w:rsidRDefault="00920073" w:rsidP="007218B9">
    <w:pPr>
      <w:pStyle w:val="Header"/>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70767" w14:textId="77777777" w:rsidR="00553570" w:rsidRDefault="00553570" w:rsidP="00553570">
    <w:pPr>
      <w:pBdr>
        <w:bottom w:val="single" w:sz="4" w:space="1" w:color="auto"/>
      </w:pBdr>
      <w:tabs>
        <w:tab w:val="center" w:pos="4680"/>
        <w:tab w:val="left" w:pos="5955"/>
        <w:tab w:val="right" w:pos="9360"/>
      </w:tabs>
      <w:spacing w:after="0" w:line="240" w:lineRule="auto"/>
      <w:jc w:val="center"/>
      <w:rPr>
        <w:rFonts w:ascii="Times New Roman" w:hAnsi="Times New Roman"/>
        <w:b/>
        <w:sz w:val="28"/>
        <w:szCs w:val="28"/>
      </w:rPr>
    </w:pPr>
  </w:p>
  <w:p w14:paraId="69B3D993" w14:textId="77777777" w:rsidR="00174E1B" w:rsidRPr="00553570" w:rsidRDefault="00174E1B" w:rsidP="00553570">
    <w:pPr>
      <w:pBdr>
        <w:bottom w:val="single" w:sz="4" w:space="1" w:color="auto"/>
      </w:pBdr>
      <w:tabs>
        <w:tab w:val="center" w:pos="4680"/>
        <w:tab w:val="left" w:pos="5955"/>
        <w:tab w:val="right" w:pos="9360"/>
      </w:tabs>
      <w:spacing w:after="0" w:line="240" w:lineRule="auto"/>
      <w:jc w:val="center"/>
      <w:rPr>
        <w:rFonts w:ascii="Times New Roman" w:hAnsi="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5"/>
      <w:gridCol w:w="5375"/>
    </w:tblGrid>
    <w:tr w:rsidR="00F04E52" w:rsidRPr="00553570" w14:paraId="1BE3ADBC" w14:textId="77777777" w:rsidTr="003A4624">
      <w:tc>
        <w:tcPr>
          <w:tcW w:w="5508" w:type="dxa"/>
          <w:shd w:val="clear" w:color="auto" w:fill="auto"/>
          <w:vAlign w:val="bottom"/>
        </w:tcPr>
        <w:p w14:paraId="33AED078" w14:textId="77777777" w:rsidR="00F04E52" w:rsidRPr="007218B9" w:rsidRDefault="00C514FC" w:rsidP="003A4624">
          <w:pPr>
            <w:tabs>
              <w:tab w:val="center" w:pos="4680"/>
              <w:tab w:val="left" w:pos="5955"/>
              <w:tab w:val="right" w:pos="9360"/>
            </w:tabs>
            <w:spacing w:after="0" w:line="240" w:lineRule="auto"/>
            <w:rPr>
              <w:rFonts w:asciiTheme="minorHAnsi" w:hAnsiTheme="minorHAnsi"/>
              <w:b/>
            </w:rPr>
          </w:pPr>
          <w:r w:rsidRPr="007218B9">
            <w:rPr>
              <w:rFonts w:asciiTheme="minorHAnsi" w:hAnsiTheme="minorHAnsi"/>
              <w:b/>
              <w:noProof/>
            </w:rPr>
            <w:drawing>
              <wp:inline distT="0" distB="0" distL="0" distR="0" wp14:anchorId="2C9C84EF" wp14:editId="0BA4A077">
                <wp:extent cx="1619250" cy="609600"/>
                <wp:effectExtent l="0" t="0" r="0" b="0"/>
                <wp:docPr id="33" name="Picture 33" descr="\\cmh\dfs\Users\Data\cmhkhahhp\Documents\My Pictures\AAA P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mh\dfs\Users\Data\cmhkhahhp\Documents\My Pictures\AAA Pi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609600"/>
                        </a:xfrm>
                        <a:prstGeom prst="rect">
                          <a:avLst/>
                        </a:prstGeom>
                        <a:noFill/>
                        <a:ln>
                          <a:noFill/>
                        </a:ln>
                      </pic:spPr>
                    </pic:pic>
                  </a:graphicData>
                </a:graphic>
              </wp:inline>
            </w:drawing>
          </w:r>
          <w:r w:rsidR="00F04E52" w:rsidRPr="007218B9">
            <w:rPr>
              <w:rFonts w:asciiTheme="minorHAnsi" w:hAnsiTheme="minorHAnsi"/>
              <w:b/>
            </w:rPr>
            <w:t xml:space="preserve"> </w:t>
          </w:r>
        </w:p>
      </w:tc>
      <w:tc>
        <w:tcPr>
          <w:tcW w:w="5508" w:type="dxa"/>
          <w:shd w:val="clear" w:color="auto" w:fill="auto"/>
        </w:tcPr>
        <w:p w14:paraId="54804CEE" w14:textId="77777777" w:rsidR="00F04E52" w:rsidRPr="007218B9" w:rsidRDefault="001300D0" w:rsidP="003A4624">
          <w:pPr>
            <w:tabs>
              <w:tab w:val="center" w:pos="4680"/>
              <w:tab w:val="left" w:pos="5955"/>
              <w:tab w:val="right" w:pos="9360"/>
            </w:tabs>
            <w:spacing w:after="0" w:line="240" w:lineRule="auto"/>
            <w:jc w:val="right"/>
            <w:rPr>
              <w:rFonts w:asciiTheme="minorHAnsi" w:hAnsiTheme="minorHAnsi"/>
              <w:b/>
            </w:rPr>
          </w:pPr>
          <w:r>
            <w:rPr>
              <w:rFonts w:asciiTheme="minorHAnsi" w:hAnsiTheme="minorHAnsi"/>
              <w:b/>
            </w:rPr>
            <w:t>HOSPITAL DIS</w:t>
          </w:r>
          <w:r w:rsidR="007218B9" w:rsidRPr="007218B9">
            <w:rPr>
              <w:rFonts w:asciiTheme="minorHAnsi" w:hAnsiTheme="minorHAnsi"/>
              <w:b/>
            </w:rPr>
            <w:t>T</w:t>
          </w:r>
          <w:r>
            <w:rPr>
              <w:rFonts w:asciiTheme="minorHAnsi" w:hAnsiTheme="minorHAnsi"/>
              <w:b/>
            </w:rPr>
            <w:t>R</w:t>
          </w:r>
          <w:r w:rsidR="007218B9" w:rsidRPr="007218B9">
            <w:rPr>
              <w:rFonts w:asciiTheme="minorHAnsi" w:hAnsiTheme="minorHAnsi"/>
              <w:b/>
            </w:rPr>
            <w:t xml:space="preserve">ICT </w:t>
          </w:r>
          <w:r w:rsidR="000B7B00">
            <w:rPr>
              <w:rFonts w:asciiTheme="minorHAnsi" w:hAnsiTheme="minorHAnsi"/>
              <w:b/>
            </w:rPr>
            <w:t>DOCUMENTS</w:t>
          </w:r>
        </w:p>
        <w:p w14:paraId="59142F49" w14:textId="6100680A" w:rsidR="002E756C" w:rsidRPr="002E756C" w:rsidRDefault="00EE6D9E" w:rsidP="003A4624">
          <w:pPr>
            <w:tabs>
              <w:tab w:val="center" w:pos="4680"/>
              <w:tab w:val="left" w:pos="5955"/>
              <w:tab w:val="right" w:pos="9360"/>
            </w:tabs>
            <w:spacing w:after="0" w:line="240" w:lineRule="auto"/>
            <w:jc w:val="right"/>
            <w:rPr>
              <w:rFonts w:asciiTheme="minorHAnsi" w:hAnsiTheme="minorHAnsi"/>
              <w:b/>
              <w:i/>
            </w:rPr>
          </w:pPr>
          <w:r>
            <w:rPr>
              <w:rFonts w:asciiTheme="minorHAnsi" w:hAnsiTheme="minorHAnsi"/>
              <w:b/>
              <w:i/>
            </w:rPr>
            <w:t xml:space="preserve">PTO/ETO – </w:t>
          </w:r>
          <w:r>
            <w:rPr>
              <w:rFonts w:asciiTheme="minorHAnsi" w:hAnsiTheme="minorHAnsi"/>
              <w:b/>
              <w:i/>
            </w:rPr>
            <w:t>Covid19</w:t>
          </w:r>
          <w:bookmarkStart w:id="0" w:name="_GoBack"/>
          <w:bookmarkEnd w:id="0"/>
        </w:p>
        <w:p w14:paraId="7666E1C7" w14:textId="77777777" w:rsidR="00F04E52" w:rsidRDefault="00A80180" w:rsidP="007B1093">
          <w:pPr>
            <w:tabs>
              <w:tab w:val="center" w:pos="4680"/>
              <w:tab w:val="left" w:pos="5955"/>
              <w:tab w:val="right" w:pos="9360"/>
            </w:tabs>
            <w:spacing w:after="0" w:line="240" w:lineRule="auto"/>
            <w:jc w:val="right"/>
            <w:rPr>
              <w:rFonts w:asciiTheme="minorHAnsi" w:hAnsiTheme="minorHAnsi"/>
              <w:b/>
            </w:rPr>
          </w:pPr>
          <w:r>
            <w:rPr>
              <w:rFonts w:asciiTheme="minorHAnsi" w:hAnsiTheme="minorHAnsi"/>
              <w:b/>
            </w:rPr>
            <w:t>1.ORG.SM</w:t>
          </w:r>
        </w:p>
        <w:p w14:paraId="63F07C76" w14:textId="77777777" w:rsidR="00A80180" w:rsidRPr="007218B9" w:rsidRDefault="00A80180" w:rsidP="007B1093">
          <w:pPr>
            <w:tabs>
              <w:tab w:val="center" w:pos="4680"/>
              <w:tab w:val="left" w:pos="5955"/>
              <w:tab w:val="right" w:pos="9360"/>
            </w:tabs>
            <w:spacing w:after="0" w:line="240" w:lineRule="auto"/>
            <w:jc w:val="right"/>
            <w:rPr>
              <w:rFonts w:asciiTheme="minorHAnsi" w:hAnsiTheme="minorHAnsi"/>
              <w:b/>
            </w:rPr>
          </w:pPr>
          <w:r>
            <w:rPr>
              <w:rFonts w:asciiTheme="minorHAnsi" w:hAnsiTheme="minorHAnsi"/>
              <w:b/>
            </w:rPr>
            <w:t>HR 1.33.1Covid-19</w:t>
          </w:r>
        </w:p>
      </w:tc>
    </w:tr>
    <w:tr w:rsidR="00553570" w:rsidRPr="00553570" w14:paraId="4DB2D752" w14:textId="77777777" w:rsidTr="00792AA9">
      <w:trPr>
        <w:trHeight w:val="460"/>
      </w:trPr>
      <w:tc>
        <w:tcPr>
          <w:tcW w:w="5508" w:type="dxa"/>
          <w:shd w:val="clear" w:color="auto" w:fill="auto"/>
        </w:tcPr>
        <w:p w14:paraId="088CCA3C" w14:textId="77777777" w:rsidR="00553570" w:rsidRPr="007218B9" w:rsidRDefault="006A09FB" w:rsidP="00792AA9">
          <w:pPr>
            <w:tabs>
              <w:tab w:val="center" w:pos="4680"/>
              <w:tab w:val="left" w:pos="5955"/>
              <w:tab w:val="right" w:pos="9360"/>
            </w:tabs>
            <w:spacing w:after="0" w:line="240" w:lineRule="auto"/>
            <w:rPr>
              <w:rFonts w:asciiTheme="minorHAnsi" w:hAnsiTheme="minorHAnsi"/>
            </w:rPr>
          </w:pPr>
          <w:r>
            <w:rPr>
              <w:rFonts w:asciiTheme="minorHAnsi" w:hAnsiTheme="minorHAnsi"/>
            </w:rPr>
            <w:t>SECTION</w:t>
          </w:r>
          <w:r w:rsidR="00553570" w:rsidRPr="007218B9">
            <w:rPr>
              <w:rFonts w:asciiTheme="minorHAnsi" w:hAnsiTheme="minorHAnsi"/>
            </w:rPr>
            <w:t xml:space="preserve">: </w:t>
          </w:r>
        </w:p>
        <w:p w14:paraId="1C371779" w14:textId="77777777" w:rsidR="007218B9" w:rsidRPr="007B1093" w:rsidRDefault="00ED5273" w:rsidP="00792AA9">
          <w:pPr>
            <w:tabs>
              <w:tab w:val="center" w:pos="4680"/>
              <w:tab w:val="left" w:pos="5955"/>
              <w:tab w:val="right" w:pos="9360"/>
            </w:tabs>
            <w:spacing w:after="0" w:line="240" w:lineRule="auto"/>
            <w:rPr>
              <w:rFonts w:asciiTheme="minorHAnsi" w:hAnsiTheme="minorHAnsi"/>
              <w:b/>
            </w:rPr>
          </w:pPr>
          <w:r>
            <w:rPr>
              <w:rFonts w:asciiTheme="minorHAnsi" w:hAnsiTheme="minorHAnsi"/>
              <w:b/>
            </w:rPr>
            <w:t>ORGANIZATION</w:t>
          </w:r>
        </w:p>
      </w:tc>
      <w:tc>
        <w:tcPr>
          <w:tcW w:w="5508" w:type="dxa"/>
          <w:shd w:val="clear" w:color="auto" w:fill="auto"/>
        </w:tcPr>
        <w:p w14:paraId="088C2EDD" w14:textId="77777777" w:rsidR="002E756C" w:rsidRPr="007218B9" w:rsidRDefault="006A09FB" w:rsidP="002E756C">
          <w:pPr>
            <w:tabs>
              <w:tab w:val="center" w:pos="4680"/>
              <w:tab w:val="left" w:pos="5955"/>
              <w:tab w:val="right" w:pos="9360"/>
            </w:tabs>
            <w:spacing w:after="0" w:line="240" w:lineRule="auto"/>
            <w:rPr>
              <w:rFonts w:asciiTheme="minorHAnsi" w:hAnsiTheme="minorHAnsi"/>
            </w:rPr>
          </w:pPr>
          <w:r>
            <w:rPr>
              <w:rFonts w:asciiTheme="minorHAnsi" w:hAnsiTheme="minorHAnsi"/>
            </w:rPr>
            <w:t>SUBJECT</w:t>
          </w:r>
          <w:r w:rsidR="002E756C" w:rsidRPr="007218B9">
            <w:rPr>
              <w:rFonts w:asciiTheme="minorHAnsi" w:hAnsiTheme="minorHAnsi"/>
            </w:rPr>
            <w:t>:</w:t>
          </w:r>
        </w:p>
        <w:p w14:paraId="04EE86B7" w14:textId="77777777" w:rsidR="007218B9" w:rsidRPr="007B1093" w:rsidRDefault="00A80180" w:rsidP="002E756C">
          <w:pPr>
            <w:autoSpaceDE w:val="0"/>
            <w:autoSpaceDN w:val="0"/>
            <w:adjustRightInd w:val="0"/>
            <w:spacing w:after="0" w:line="240" w:lineRule="auto"/>
            <w:rPr>
              <w:rFonts w:asciiTheme="minorHAnsi" w:hAnsiTheme="minorHAnsi"/>
              <w:b/>
              <w:u w:val="single"/>
            </w:rPr>
          </w:pPr>
          <w:r>
            <w:rPr>
              <w:rFonts w:asciiTheme="minorHAnsi" w:hAnsiTheme="minorHAnsi"/>
              <w:b/>
            </w:rPr>
            <w:t>STAFFING MANAGEMENT</w:t>
          </w:r>
        </w:p>
      </w:tc>
    </w:tr>
  </w:tbl>
  <w:p w14:paraId="60FB5182" w14:textId="77777777" w:rsidR="00553570" w:rsidRDefault="005535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EE5948"/>
    <w:multiLevelType w:val="multilevel"/>
    <w:tmpl w:val="08F06498"/>
    <w:lvl w:ilvl="0">
      <w:start w:val="1"/>
      <w:numFmt w:val="upperRoman"/>
      <w:lvlText w:val="%1."/>
      <w:lvlJc w:val="left"/>
      <w:pPr>
        <w:ind w:left="0" w:firstLine="0"/>
      </w:pPr>
      <w:rPr>
        <w:rFonts w:hint="default"/>
        <w:b/>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
    <w:nsid w:val="32274421"/>
    <w:multiLevelType w:val="hybridMultilevel"/>
    <w:tmpl w:val="EA428F86"/>
    <w:lvl w:ilvl="0" w:tplc="043265BE">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4247F7"/>
    <w:multiLevelType w:val="hybridMultilevel"/>
    <w:tmpl w:val="6BE464BE"/>
    <w:lvl w:ilvl="0" w:tplc="90569DC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5E437002"/>
    <w:multiLevelType w:val="hybridMultilevel"/>
    <w:tmpl w:val="C88AE686"/>
    <w:lvl w:ilvl="0" w:tplc="9A22AF5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616766"/>
    <w:multiLevelType w:val="multilevel"/>
    <w:tmpl w:val="D4B0F470"/>
    <w:lvl w:ilvl="0">
      <w:start w:val="1"/>
      <w:numFmt w:val="upperRoman"/>
      <w:lvlText w:val="%1."/>
      <w:lvlJc w:val="left"/>
      <w:pPr>
        <w:ind w:left="0" w:firstLine="0"/>
      </w:pPr>
      <w:rPr>
        <w:rFonts w:hint="default"/>
        <w:b/>
      </w:rPr>
    </w:lvl>
    <w:lvl w:ilvl="1">
      <w:start w:val="1"/>
      <w:numFmt w:val="upperLetter"/>
      <w:lvlText w:val="%2."/>
      <w:lvlJc w:val="left"/>
      <w:pPr>
        <w:ind w:left="720" w:firstLine="0"/>
      </w:pPr>
      <w:rPr>
        <w:b/>
      </w:rPr>
    </w:lvl>
    <w:lvl w:ilvl="2">
      <w:start w:val="1"/>
      <w:numFmt w:val="upperLetter"/>
      <w:lvlText w:val="%3."/>
      <w:lvlJc w:val="left"/>
      <w:pPr>
        <w:ind w:left="720" w:firstLine="0"/>
      </w:pPr>
      <w:rPr>
        <w:b/>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630"/>
    <w:rsid w:val="00002E88"/>
    <w:rsid w:val="0005094E"/>
    <w:rsid w:val="000713CE"/>
    <w:rsid w:val="000B7B00"/>
    <w:rsid w:val="000F459D"/>
    <w:rsid w:val="00102AC2"/>
    <w:rsid w:val="00112221"/>
    <w:rsid w:val="001300D0"/>
    <w:rsid w:val="00165A0A"/>
    <w:rsid w:val="00174E1B"/>
    <w:rsid w:val="00191BF7"/>
    <w:rsid w:val="001F3062"/>
    <w:rsid w:val="0020736A"/>
    <w:rsid w:val="00254AAB"/>
    <w:rsid w:val="002821F9"/>
    <w:rsid w:val="002B3745"/>
    <w:rsid w:val="002E756C"/>
    <w:rsid w:val="003151A9"/>
    <w:rsid w:val="00317528"/>
    <w:rsid w:val="003A4624"/>
    <w:rsid w:val="003B5B13"/>
    <w:rsid w:val="003C2E84"/>
    <w:rsid w:val="004D7027"/>
    <w:rsid w:val="0052189B"/>
    <w:rsid w:val="00553570"/>
    <w:rsid w:val="005F067C"/>
    <w:rsid w:val="00611D46"/>
    <w:rsid w:val="0062227D"/>
    <w:rsid w:val="00624DCF"/>
    <w:rsid w:val="00642AC3"/>
    <w:rsid w:val="00693FDC"/>
    <w:rsid w:val="006A09FB"/>
    <w:rsid w:val="006A5D7E"/>
    <w:rsid w:val="006C20FB"/>
    <w:rsid w:val="006D031B"/>
    <w:rsid w:val="006D5530"/>
    <w:rsid w:val="006E14C7"/>
    <w:rsid w:val="006E27EA"/>
    <w:rsid w:val="007218B9"/>
    <w:rsid w:val="00755E86"/>
    <w:rsid w:val="00766C5A"/>
    <w:rsid w:val="00770245"/>
    <w:rsid w:val="007726A9"/>
    <w:rsid w:val="00792AA9"/>
    <w:rsid w:val="007B1093"/>
    <w:rsid w:val="007B24C5"/>
    <w:rsid w:val="007C16DD"/>
    <w:rsid w:val="007C49C4"/>
    <w:rsid w:val="007D27A4"/>
    <w:rsid w:val="007E249A"/>
    <w:rsid w:val="00812A39"/>
    <w:rsid w:val="008278C3"/>
    <w:rsid w:val="00885481"/>
    <w:rsid w:val="008B2C1A"/>
    <w:rsid w:val="008C76A3"/>
    <w:rsid w:val="00907BAC"/>
    <w:rsid w:val="00913F61"/>
    <w:rsid w:val="00920073"/>
    <w:rsid w:val="0096545C"/>
    <w:rsid w:val="00974C14"/>
    <w:rsid w:val="0099589B"/>
    <w:rsid w:val="00A17A8F"/>
    <w:rsid w:val="00A25514"/>
    <w:rsid w:val="00A3513B"/>
    <w:rsid w:val="00A4399A"/>
    <w:rsid w:val="00A51D15"/>
    <w:rsid w:val="00A75D05"/>
    <w:rsid w:val="00A80180"/>
    <w:rsid w:val="00A9274D"/>
    <w:rsid w:val="00AC2630"/>
    <w:rsid w:val="00B020E3"/>
    <w:rsid w:val="00B65E66"/>
    <w:rsid w:val="00B717DA"/>
    <w:rsid w:val="00C164CD"/>
    <w:rsid w:val="00C514FC"/>
    <w:rsid w:val="00CB2F14"/>
    <w:rsid w:val="00CD13AA"/>
    <w:rsid w:val="00D63C66"/>
    <w:rsid w:val="00DB6123"/>
    <w:rsid w:val="00DC5142"/>
    <w:rsid w:val="00E14E57"/>
    <w:rsid w:val="00E43F86"/>
    <w:rsid w:val="00E4683A"/>
    <w:rsid w:val="00E7626F"/>
    <w:rsid w:val="00E76A42"/>
    <w:rsid w:val="00E77375"/>
    <w:rsid w:val="00E957CD"/>
    <w:rsid w:val="00ED5273"/>
    <w:rsid w:val="00EE4FCD"/>
    <w:rsid w:val="00EE6D9E"/>
    <w:rsid w:val="00F04E52"/>
    <w:rsid w:val="00FE29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CA88F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630"/>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C2630"/>
    <w:pPr>
      <w:ind w:left="720"/>
      <w:contextualSpacing/>
    </w:pPr>
  </w:style>
  <w:style w:type="paragraph" w:styleId="Header">
    <w:name w:val="header"/>
    <w:basedOn w:val="Normal"/>
    <w:link w:val="HeaderChar"/>
    <w:uiPriority w:val="99"/>
    <w:unhideWhenUsed/>
    <w:rsid w:val="00AC2630"/>
    <w:pPr>
      <w:tabs>
        <w:tab w:val="center" w:pos="4680"/>
        <w:tab w:val="right" w:pos="9360"/>
      </w:tabs>
      <w:spacing w:after="0" w:line="240" w:lineRule="auto"/>
    </w:pPr>
  </w:style>
  <w:style w:type="character" w:customStyle="1" w:styleId="HeaderChar">
    <w:name w:val="Header Char"/>
    <w:link w:val="Header"/>
    <w:uiPriority w:val="99"/>
    <w:rsid w:val="00AC2630"/>
    <w:rPr>
      <w:rFonts w:ascii="Calibri" w:eastAsia="Calibri" w:hAnsi="Calibri" w:cs="Times New Roman"/>
    </w:rPr>
  </w:style>
  <w:style w:type="paragraph" w:styleId="Footer">
    <w:name w:val="footer"/>
    <w:basedOn w:val="Normal"/>
    <w:link w:val="FooterChar"/>
    <w:uiPriority w:val="99"/>
    <w:unhideWhenUsed/>
    <w:rsid w:val="00AC2630"/>
    <w:pPr>
      <w:tabs>
        <w:tab w:val="center" w:pos="4680"/>
        <w:tab w:val="right" w:pos="9360"/>
      </w:tabs>
      <w:spacing w:after="0" w:line="240" w:lineRule="auto"/>
    </w:pPr>
  </w:style>
  <w:style w:type="character" w:customStyle="1" w:styleId="FooterChar">
    <w:name w:val="Footer Char"/>
    <w:link w:val="Footer"/>
    <w:uiPriority w:val="99"/>
    <w:rsid w:val="00AC2630"/>
    <w:rPr>
      <w:rFonts w:ascii="Calibri" w:eastAsia="Calibri" w:hAnsi="Calibri" w:cs="Times New Roman"/>
    </w:rPr>
  </w:style>
  <w:style w:type="paragraph" w:styleId="BalloonText">
    <w:name w:val="Balloon Text"/>
    <w:basedOn w:val="Normal"/>
    <w:link w:val="BalloonTextChar"/>
    <w:uiPriority w:val="99"/>
    <w:semiHidden/>
    <w:unhideWhenUsed/>
    <w:rsid w:val="009200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20073"/>
    <w:rPr>
      <w:rFonts w:ascii="Tahoma" w:hAnsi="Tahoma" w:cs="Tahoma"/>
      <w:sz w:val="16"/>
      <w:szCs w:val="16"/>
    </w:rPr>
  </w:style>
  <w:style w:type="table" w:styleId="TableGrid">
    <w:name w:val="Table Grid"/>
    <w:basedOn w:val="TableNormal"/>
    <w:uiPriority w:val="59"/>
    <w:rsid w:val="00A17A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766C5A"/>
    <w:rPr>
      <w:color w:val="0000FF"/>
      <w:u w:val="single"/>
    </w:rPr>
  </w:style>
  <w:style w:type="character" w:styleId="PageNumber">
    <w:name w:val="page number"/>
    <w:basedOn w:val="DefaultParagraphFont"/>
    <w:rsid w:val="000713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17309">
      <w:bodyDiv w:val="1"/>
      <w:marLeft w:val="0"/>
      <w:marRight w:val="0"/>
      <w:marTop w:val="0"/>
      <w:marBottom w:val="0"/>
      <w:divBdr>
        <w:top w:val="none" w:sz="0" w:space="0" w:color="auto"/>
        <w:left w:val="none" w:sz="0" w:space="0" w:color="auto"/>
        <w:bottom w:val="none" w:sz="0" w:space="0" w:color="auto"/>
        <w:right w:val="none" w:sz="0" w:space="0" w:color="auto"/>
      </w:divBdr>
    </w:div>
    <w:div w:id="167211828">
      <w:bodyDiv w:val="1"/>
      <w:marLeft w:val="0"/>
      <w:marRight w:val="0"/>
      <w:marTop w:val="0"/>
      <w:marBottom w:val="0"/>
      <w:divBdr>
        <w:top w:val="none" w:sz="0" w:space="0" w:color="auto"/>
        <w:left w:val="none" w:sz="0" w:space="0" w:color="auto"/>
        <w:bottom w:val="none" w:sz="0" w:space="0" w:color="auto"/>
        <w:right w:val="none" w:sz="0" w:space="0" w:color="auto"/>
      </w:divBdr>
    </w:div>
    <w:div w:id="299924464">
      <w:bodyDiv w:val="1"/>
      <w:marLeft w:val="0"/>
      <w:marRight w:val="0"/>
      <w:marTop w:val="0"/>
      <w:marBottom w:val="0"/>
      <w:divBdr>
        <w:top w:val="none" w:sz="0" w:space="0" w:color="auto"/>
        <w:left w:val="none" w:sz="0" w:space="0" w:color="auto"/>
        <w:bottom w:val="none" w:sz="0" w:space="0" w:color="auto"/>
        <w:right w:val="none" w:sz="0" w:space="0" w:color="auto"/>
      </w:divBdr>
    </w:div>
    <w:div w:id="450243340">
      <w:bodyDiv w:val="1"/>
      <w:marLeft w:val="0"/>
      <w:marRight w:val="0"/>
      <w:marTop w:val="0"/>
      <w:marBottom w:val="0"/>
      <w:divBdr>
        <w:top w:val="none" w:sz="0" w:space="0" w:color="auto"/>
        <w:left w:val="none" w:sz="0" w:space="0" w:color="auto"/>
        <w:bottom w:val="none" w:sz="0" w:space="0" w:color="auto"/>
        <w:right w:val="none" w:sz="0" w:space="0" w:color="auto"/>
      </w:divBdr>
    </w:div>
    <w:div w:id="977148398">
      <w:bodyDiv w:val="1"/>
      <w:marLeft w:val="0"/>
      <w:marRight w:val="0"/>
      <w:marTop w:val="0"/>
      <w:marBottom w:val="0"/>
      <w:divBdr>
        <w:top w:val="none" w:sz="0" w:space="0" w:color="auto"/>
        <w:left w:val="none" w:sz="0" w:space="0" w:color="auto"/>
        <w:bottom w:val="none" w:sz="0" w:space="0" w:color="auto"/>
        <w:right w:val="none" w:sz="0" w:space="0" w:color="auto"/>
      </w:divBdr>
    </w:div>
    <w:div w:id="988090382">
      <w:bodyDiv w:val="1"/>
      <w:marLeft w:val="0"/>
      <w:marRight w:val="0"/>
      <w:marTop w:val="0"/>
      <w:marBottom w:val="0"/>
      <w:divBdr>
        <w:top w:val="none" w:sz="0" w:space="0" w:color="auto"/>
        <w:left w:val="none" w:sz="0" w:space="0" w:color="auto"/>
        <w:bottom w:val="none" w:sz="0" w:space="0" w:color="auto"/>
        <w:right w:val="none" w:sz="0" w:space="0" w:color="auto"/>
      </w:divBdr>
    </w:div>
    <w:div w:id="1190531423">
      <w:bodyDiv w:val="1"/>
      <w:marLeft w:val="0"/>
      <w:marRight w:val="0"/>
      <w:marTop w:val="0"/>
      <w:marBottom w:val="0"/>
      <w:divBdr>
        <w:top w:val="none" w:sz="0" w:space="0" w:color="auto"/>
        <w:left w:val="none" w:sz="0" w:space="0" w:color="auto"/>
        <w:bottom w:val="none" w:sz="0" w:space="0" w:color="auto"/>
        <w:right w:val="none" w:sz="0" w:space="0" w:color="auto"/>
      </w:divBdr>
    </w:div>
    <w:div w:id="18154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42C8F5-560F-41E7-8DEF-410F669B20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3120</CharactersWithSpaces>
  <SharedDoc>false</SharedDoc>
  <HLinks>
    <vt:vector size="6" baseType="variant">
      <vt:variant>
        <vt:i4>4718685</vt:i4>
      </vt:variant>
      <vt:variant>
        <vt:i4>0</vt:i4>
      </vt:variant>
      <vt:variant>
        <vt:i4>0</vt:i4>
      </vt:variant>
      <vt:variant>
        <vt:i4>5</vt:i4>
      </vt:variant>
      <vt:variant>
        <vt:lpwstr>http://intranet.utmb.edu/policies_and_procedures/definition.aspx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2020-07-08T15:39:00Z</dcterms:created>
  <dcterms:modified xsi:type="dcterms:W3CDTF">2020-07-16T12:57:00Z</dcterms:modified>
</cp:coreProperties>
</file>